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605" w14:textId="4BC3447C" w:rsidR="00D3796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3</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R2-23</w:t>
      </w:r>
      <w:r w:rsidR="00346BB4">
        <w:rPr>
          <w:rFonts w:eastAsia="SimSun" w:cs="Arial"/>
          <w:b/>
          <w:kern w:val="0"/>
          <w:sz w:val="28"/>
          <w:szCs w:val="28"/>
          <w:lang w:val="en-US" w:eastAsia="en-US"/>
        </w:rPr>
        <w:t>07533</w:t>
      </w:r>
    </w:p>
    <w:p w14:paraId="0D984B2E" w14:textId="033B3B94" w:rsidR="00D37967" w:rsidRDefault="00000000">
      <w:pPr>
        <w:keepLines/>
        <w:widowControl/>
        <w:tabs>
          <w:tab w:val="left" w:pos="567"/>
        </w:tabs>
        <w:adjustRightInd w:val="0"/>
        <w:snapToGrid w:val="0"/>
        <w:spacing w:after="0" w:line="276" w:lineRule="auto"/>
        <w:jc w:val="left"/>
        <w:rPr>
          <w:rFonts w:eastAsia="SimSun" w:cs="Arial"/>
          <w:b/>
          <w:kern w:val="0"/>
          <w:sz w:val="22"/>
          <w:szCs w:val="22"/>
          <w:lang w:val="en-US" w:eastAsia="en-US"/>
        </w:rPr>
      </w:pPr>
      <w:r>
        <w:rPr>
          <w:rFonts w:eastAsia="SimSun" w:cs="Arial" w:hint="eastAsia"/>
          <w:b/>
          <w:kern w:val="0"/>
          <w:sz w:val="28"/>
          <w:szCs w:val="28"/>
          <w:lang w:val="en-US" w:eastAsia="zh-CN"/>
        </w:rPr>
        <w:t>Toulouse, France, August 21-25, 2023</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 xml:space="preserve">        </w:t>
      </w:r>
      <w:r>
        <w:rPr>
          <w:rFonts w:eastAsia="SimSun" w:cs="Arial" w:hint="eastAsia"/>
          <w:b/>
          <w:i/>
          <w:iCs/>
          <w:color w:val="BBBCBD" w:themeColor="accent6" w:themeTint="66"/>
          <w:kern w:val="0"/>
          <w:sz w:val="22"/>
          <w:szCs w:val="22"/>
          <w:lang w:val="en-US" w:eastAsia="zh-CN"/>
        </w:rPr>
        <w:t xml:space="preserve">revision </w:t>
      </w:r>
      <w:proofErr w:type="gramStart"/>
      <w:r>
        <w:rPr>
          <w:rFonts w:eastAsia="SimSun" w:cs="Arial" w:hint="eastAsia"/>
          <w:b/>
          <w:i/>
          <w:iCs/>
          <w:color w:val="BBBCBD" w:themeColor="accent6" w:themeTint="66"/>
          <w:kern w:val="0"/>
          <w:sz w:val="22"/>
          <w:szCs w:val="22"/>
          <w:lang w:val="en-US" w:eastAsia="zh-CN"/>
        </w:rPr>
        <w:t xml:space="preserve">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w:t>
      </w:r>
      <w:proofErr w:type="gramEnd"/>
      <w:r>
        <w:rPr>
          <w:rFonts w:eastAsia="SimSun" w:cs="Arial" w:hint="eastAsia"/>
          <w:b/>
          <w:i/>
          <w:iCs/>
          <w:color w:val="BBBCBD" w:themeColor="accent6" w:themeTint="66"/>
          <w:kern w:val="0"/>
          <w:sz w:val="22"/>
          <w:szCs w:val="22"/>
          <w:lang w:val="en-US" w:eastAsia="en-US"/>
        </w:rPr>
        <w:t>2-2305017</w:t>
      </w:r>
    </w:p>
    <w:p w14:paraId="2688E3A0" w14:textId="77777777" w:rsidR="00D3796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C9148A4" w14:textId="77777777" w:rsidR="00D3796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XR-specific power saving </w:t>
      </w:r>
    </w:p>
    <w:p w14:paraId="1C9C9B6A" w14:textId="77777777" w:rsidR="00D3796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w:t>
      </w:r>
    </w:p>
    <w:p w14:paraId="3F02F146" w14:textId="77777777" w:rsidR="00D3796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EEED402" w14:textId="77777777" w:rsidR="00D379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5B4838CD" w14:textId="77777777" w:rsidR="00D37967" w:rsidRDefault="00000000">
      <w:r>
        <w:rPr>
          <w:rFonts w:cs="Arial"/>
          <w:color w:val="000000"/>
        </w:rPr>
        <w:t>During the study item it was agreed that Most XR frame rates (15, 30, 45, 60, 72, 90 and 120fps) correspond to periodicities which are not an integer (66.66, 33.33, 22.22, 16.66, 13.88, 11.11 and 8.33ms respectively). The corresponding support by DRX will be dealt with in a semi-static manner at least (</w:t>
      </w:r>
      <w:proofErr w:type="gramStart"/>
      <w:r>
        <w:rPr>
          <w:rFonts w:cs="Arial"/>
          <w:color w:val="000000"/>
        </w:rPr>
        <w:t>e.g.</w:t>
      </w:r>
      <w:proofErr w:type="gramEnd"/>
      <w:r>
        <w:rPr>
          <w:rFonts w:cs="Arial"/>
          <w:color w:val="000000"/>
        </w:rPr>
        <w:t xml:space="preserve"> via RRC signalling).</w:t>
      </w:r>
      <w:r>
        <w:rPr>
          <w:rFonts w:cs="Arial" w:hint="eastAsia"/>
          <w:color w:val="000000"/>
          <w:lang w:val="en-US" w:eastAsia="zh-CN"/>
        </w:rPr>
        <w:t xml:space="preserve"> </w:t>
      </w:r>
      <w:r>
        <w:t>In addition, RRC pre-configuration and switching of configurations of DRX can be considered for enhancements of XR power saving.</w:t>
      </w:r>
    </w:p>
    <w:p w14:paraId="7CB7F5D9" w14:textId="77777777" w:rsidR="00D37967" w:rsidRDefault="00000000">
      <w:pPr>
        <w:rPr>
          <w:lang w:val="en-US" w:eastAsia="zh-CN"/>
        </w:rPr>
      </w:pPr>
      <w:r>
        <w:rPr>
          <w:rFonts w:hint="eastAsia"/>
          <w:lang w:val="en-US" w:eastAsia="zh-CN"/>
        </w:rPr>
        <w:t>In RAN2#121bis meeting, the following agreements have been made:</w:t>
      </w:r>
    </w:p>
    <w:tbl>
      <w:tblPr>
        <w:tblStyle w:val="TableGrid"/>
        <w:tblW w:w="0" w:type="auto"/>
        <w:tblLook w:val="04A0" w:firstRow="1" w:lastRow="0" w:firstColumn="1" w:lastColumn="0" w:noHBand="0" w:noVBand="1"/>
      </w:tblPr>
      <w:tblGrid>
        <w:gridCol w:w="9771"/>
      </w:tblGrid>
      <w:tr w:rsidR="00D37967" w14:paraId="75C31C20" w14:textId="77777777">
        <w:tc>
          <w:tcPr>
            <w:tcW w:w="9997" w:type="dxa"/>
          </w:tcPr>
          <w:p w14:paraId="385F7CD2" w14:textId="77777777" w:rsidR="00D37967" w:rsidRDefault="00000000">
            <w:pPr>
              <w:numPr>
                <w:ilvl w:val="255"/>
                <w:numId w:val="0"/>
              </w:numPr>
              <w:tabs>
                <w:tab w:val="left" w:pos="1619"/>
              </w:tabs>
              <w:spacing w:before="60"/>
              <w:ind w:leftChars="100" w:left="210"/>
              <w:rPr>
                <w:rFonts w:eastAsia="Times New Roman"/>
                <w:u w:val="single"/>
                <w:lang w:eastAsia="ja-JP"/>
              </w:rPr>
            </w:pPr>
            <w:r>
              <w:rPr>
                <w:rFonts w:eastAsia="Times New Roman"/>
                <w:u w:val="single"/>
                <w:lang w:eastAsia="ja-JP"/>
              </w:rPr>
              <w:t>Options</w:t>
            </w:r>
          </w:p>
          <w:p w14:paraId="424448D9" w14:textId="77777777" w:rsidR="00D37967"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Rational number for DRX cycle periodicity</w:t>
            </w:r>
          </w:p>
          <w:p w14:paraId="50AB8E63" w14:textId="77777777" w:rsidR="00D37967"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DRX cycle adjustments</w:t>
            </w:r>
          </w:p>
          <w:p w14:paraId="608258D6" w14:textId="77777777" w:rsidR="00D37967" w:rsidRDefault="00000000">
            <w:pPr>
              <w:numPr>
                <w:ilvl w:val="255"/>
                <w:numId w:val="0"/>
              </w:numPr>
              <w:tabs>
                <w:tab w:val="left" w:pos="1619"/>
              </w:tabs>
              <w:spacing w:before="60"/>
              <w:ind w:leftChars="100" w:left="210"/>
              <w:rPr>
                <w:rFonts w:eastAsia="Times New Roman"/>
                <w:strike/>
                <w:lang w:eastAsia="ja-JP"/>
              </w:rPr>
            </w:pPr>
            <w:r>
              <w:rPr>
                <w:rFonts w:eastAsia="Times New Roman"/>
                <w:strike/>
                <w:lang w:eastAsia="ja-JP"/>
              </w:rPr>
              <w:t>?? Multiple active DRX configurations</w:t>
            </w:r>
          </w:p>
          <w:p w14:paraId="0396E0AA" w14:textId="77777777" w:rsidR="00D37967" w:rsidRDefault="00000000">
            <w:pPr>
              <w:numPr>
                <w:ilvl w:val="0"/>
                <w:numId w:val="6"/>
              </w:numPr>
              <w:tabs>
                <w:tab w:val="clear" w:pos="9990"/>
                <w:tab w:val="left" w:pos="1619"/>
              </w:tabs>
              <w:spacing w:before="60"/>
              <w:ind w:leftChars="100" w:left="570"/>
              <w:rPr>
                <w:rFonts w:eastAsia="Times New Roman"/>
                <w:bCs/>
                <w:lang w:eastAsia="ja-JP"/>
              </w:rPr>
            </w:pPr>
            <w:r>
              <w:rPr>
                <w:rFonts w:eastAsia="Times New Roman"/>
                <w:bCs/>
                <w:lang w:eastAsia="ja-JP"/>
              </w:rPr>
              <w:t xml:space="preserve">RAN2 will not consider solution 3, </w:t>
            </w:r>
            <w:proofErr w:type="gramStart"/>
            <w:r>
              <w:rPr>
                <w:rFonts w:eastAsia="Times New Roman"/>
                <w:bCs/>
                <w:lang w:eastAsia="ja-JP"/>
              </w:rPr>
              <w:t>i.e.</w:t>
            </w:r>
            <w:proofErr w:type="gramEnd"/>
            <w:r>
              <w:rPr>
                <w:rFonts w:eastAsia="Times New Roman"/>
                <w:bCs/>
                <w:lang w:eastAsia="ja-JP"/>
              </w:rPr>
              <w:t xml:space="preserve"> multiple active DRX configurations as a solution to the non-integer periodicity for XR traffic, i.e. UE would have only one DRX configuration. </w:t>
            </w:r>
          </w:p>
          <w:p w14:paraId="4E3581D8" w14:textId="77777777" w:rsidR="00D37967" w:rsidRDefault="00000000">
            <w:pPr>
              <w:numPr>
                <w:ilvl w:val="0"/>
                <w:numId w:val="6"/>
              </w:numPr>
              <w:tabs>
                <w:tab w:val="clear" w:pos="9990"/>
                <w:tab w:val="left" w:pos="1619"/>
              </w:tabs>
              <w:spacing w:before="60"/>
              <w:ind w:leftChars="100" w:left="570"/>
              <w:rPr>
                <w:rFonts w:eastAsia="Malgun Gothic"/>
                <w:lang w:val="en-US" w:eastAsia="zh-CN"/>
              </w:rPr>
            </w:pPr>
            <w:r>
              <w:rPr>
                <w:rFonts w:eastAsia="Times New Roman"/>
                <w:bCs/>
                <w:lang w:eastAsia="ja-JP"/>
              </w:rPr>
              <w:t>To address SFN wrap around, it is proposed to adopt option with a counter in DRX formula that increments at every SFN wrap around and an DRX reference SFN signalled by network. FFS if this is based on H-SFN, E-SFN or a generic counter.</w:t>
            </w:r>
          </w:p>
        </w:tc>
      </w:tr>
    </w:tbl>
    <w:p w14:paraId="591ADD9A" w14:textId="77777777" w:rsidR="00D37967" w:rsidRDefault="00000000">
      <w:pPr>
        <w:numPr>
          <w:ilvl w:val="255"/>
          <w:numId w:val="0"/>
        </w:numPr>
        <w:spacing w:before="75" w:after="75" w:line="315" w:lineRule="atLeast"/>
        <w:rPr>
          <w:rFonts w:cs="Arial"/>
          <w:color w:val="000000"/>
        </w:rPr>
      </w:pPr>
      <w:r>
        <w:rPr>
          <w:rFonts w:hint="eastAsia"/>
          <w:lang w:val="en-US" w:eastAsia="zh-CN"/>
        </w:rPr>
        <w:t>In the RAN2#122 meeting, the following agreements has been made:</w:t>
      </w:r>
    </w:p>
    <w:tbl>
      <w:tblPr>
        <w:tblStyle w:val="TableGrid"/>
        <w:tblW w:w="0" w:type="auto"/>
        <w:tblLook w:val="04A0" w:firstRow="1" w:lastRow="0" w:firstColumn="1" w:lastColumn="0" w:noHBand="0" w:noVBand="1"/>
      </w:tblPr>
      <w:tblGrid>
        <w:gridCol w:w="9771"/>
      </w:tblGrid>
      <w:tr w:rsidR="00D37967" w14:paraId="44FE75AA" w14:textId="77777777">
        <w:tc>
          <w:tcPr>
            <w:tcW w:w="9997" w:type="dxa"/>
          </w:tcPr>
          <w:p w14:paraId="76B43F06" w14:textId="77777777" w:rsidR="00D37967" w:rsidRDefault="00000000">
            <w:pPr>
              <w:numPr>
                <w:ilvl w:val="0"/>
                <w:numId w:val="6"/>
              </w:numPr>
              <w:tabs>
                <w:tab w:val="left" w:pos="1619"/>
              </w:tabs>
              <w:spacing w:before="60" w:after="75" w:line="315" w:lineRule="atLeast"/>
              <w:ind w:left="300"/>
              <w:rPr>
                <w:rFonts w:cs="Arial"/>
                <w:color w:val="000000"/>
              </w:rPr>
            </w:pPr>
            <w:r>
              <w:t>Define DRX cycle based on rational numbers. Inform RAN1/4 about this and ask them to indicate if this causes issues in their specifications.</w:t>
            </w:r>
          </w:p>
          <w:p w14:paraId="7BE2C076" w14:textId="77777777" w:rsidR="00D37967" w:rsidRDefault="00000000">
            <w:pPr>
              <w:numPr>
                <w:ilvl w:val="0"/>
                <w:numId w:val="6"/>
              </w:numPr>
              <w:tabs>
                <w:tab w:val="left" w:pos="1619"/>
              </w:tabs>
              <w:spacing w:before="60" w:after="75" w:line="315" w:lineRule="atLeast"/>
              <w:ind w:left="300"/>
              <w:rPr>
                <w:rFonts w:cs="Arial"/>
                <w:color w:val="000000"/>
              </w:rPr>
            </w:pPr>
            <w:r>
              <w:t>Not use broadcast signalling for counter and reference SFN in XR.</w:t>
            </w:r>
          </w:p>
        </w:tc>
      </w:tr>
    </w:tbl>
    <w:p w14:paraId="70F4CBE7" w14:textId="77777777" w:rsidR="00D37967"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study </w:t>
      </w:r>
      <w:r>
        <w:rPr>
          <w:rFonts w:cs="Arial" w:hint="eastAsia"/>
          <w:color w:val="000000"/>
          <w:lang w:val="en-US" w:eastAsia="zh-CN"/>
        </w:rPr>
        <w:t>how to match the DRX periodicity with non-integer XR</w:t>
      </w:r>
      <w:r>
        <w:rPr>
          <w:rFonts w:cs="Arial"/>
          <w:color w:val="000000"/>
        </w:rPr>
        <w:t xml:space="preserve"> </w:t>
      </w:r>
      <w:proofErr w:type="spellStart"/>
      <w:r>
        <w:rPr>
          <w:rFonts w:cs="Arial"/>
          <w:color w:val="000000"/>
        </w:rPr>
        <w:t>periodicit</w:t>
      </w:r>
      <w:proofErr w:type="spellEnd"/>
      <w:r>
        <w:rPr>
          <w:rFonts w:cs="Arial" w:hint="eastAsia"/>
          <w:color w:val="000000"/>
          <w:lang w:val="en-US" w:eastAsia="zh-CN"/>
        </w:rPr>
        <w:t xml:space="preserve">y, </w:t>
      </w:r>
      <w:r>
        <w:t>switching of DRX</w:t>
      </w:r>
      <w:r>
        <w:rPr>
          <w:rFonts w:hint="eastAsia"/>
          <w:lang w:val="en-US" w:eastAsia="zh-CN"/>
        </w:rPr>
        <w:t xml:space="preserve"> </w:t>
      </w:r>
      <w:r>
        <w:t>configurations</w:t>
      </w:r>
      <w:r>
        <w:rPr>
          <w:rFonts w:hint="eastAsia"/>
          <w:lang w:val="en-US" w:eastAsia="zh-CN"/>
        </w:rPr>
        <w:t xml:space="preserve">, </w:t>
      </w:r>
      <w:r>
        <w:rPr>
          <w:rFonts w:cs="Arial" w:hint="eastAsia"/>
          <w:color w:val="000000"/>
          <w:lang w:val="en-US" w:eastAsia="zh-CN"/>
        </w:rPr>
        <w:t>and give our proposals.</w:t>
      </w:r>
    </w:p>
    <w:p w14:paraId="7A3F5241" w14:textId="77777777" w:rsidR="00D379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6A4372D5" w14:textId="77777777" w:rsidR="00D37967" w:rsidRDefault="00000000">
      <w:pPr>
        <w:rPr>
          <w:rFonts w:cs="Arial"/>
          <w:color w:val="000000"/>
          <w:sz w:val="24"/>
          <w:szCs w:val="24"/>
          <w:lang w:val="en-US" w:eastAsia="zh-CN"/>
        </w:rPr>
      </w:pPr>
      <w:r>
        <w:rPr>
          <w:rFonts w:cs="Arial" w:hint="eastAsia"/>
          <w:color w:val="000000"/>
          <w:sz w:val="24"/>
          <w:szCs w:val="24"/>
          <w:lang w:val="en-US" w:eastAsia="zh-CN"/>
        </w:rPr>
        <w:t xml:space="preserve">2.1 </w:t>
      </w:r>
      <w:r>
        <w:rPr>
          <w:rFonts w:cs="Arial"/>
          <w:color w:val="000000"/>
          <w:sz w:val="24"/>
          <w:szCs w:val="24"/>
          <w:lang w:val="en-US" w:eastAsia="zh-CN"/>
        </w:rPr>
        <w:t>DRX cycle based on rational numbers</w:t>
      </w:r>
    </w:p>
    <w:p w14:paraId="389952E2" w14:textId="77777777" w:rsidR="00D37967" w:rsidRPr="00CF2473" w:rsidRDefault="00000000">
      <w:pPr>
        <w:rPr>
          <w:lang w:val="en-US" w:eastAsia="zh-CN"/>
        </w:rPr>
      </w:pPr>
      <w:r w:rsidRPr="00CF2473">
        <w:rPr>
          <w:lang w:val="en-US" w:eastAsia="zh-CN"/>
        </w:rPr>
        <w:lastRenderedPageBreak/>
        <w:t>Based on the</w:t>
      </w:r>
      <w:r>
        <w:rPr>
          <w:lang w:val="en-US" w:eastAsia="zh-CN"/>
        </w:rPr>
        <w:t xml:space="preserve"> agreement in RAN2#122 meeting,</w:t>
      </w:r>
      <w:r>
        <w:rPr>
          <w:rFonts w:hint="eastAsia"/>
          <w:lang w:val="en-US" w:eastAsia="zh-CN"/>
        </w:rPr>
        <w:t xml:space="preserve"> </w:t>
      </w:r>
      <w:r>
        <w:rPr>
          <w:lang w:val="en-US" w:eastAsia="zh-CN"/>
        </w:rPr>
        <w:t>DRX cycle based on rational numbers will be defined to deal with the mismatch between DRX periodicity with non-integ</w:t>
      </w:r>
      <w:r w:rsidR="00566B19">
        <w:rPr>
          <w:lang w:val="en-US" w:eastAsia="zh-CN"/>
        </w:rPr>
        <w:t>er</w:t>
      </w:r>
      <w:r>
        <w:rPr>
          <w:lang w:val="en-US" w:eastAsia="zh-CN"/>
        </w:rPr>
        <w:t xml:space="preserve"> XR periodicity. </w:t>
      </w:r>
      <w:r w:rsidR="00566B19">
        <w:rPr>
          <w:lang w:val="en-US" w:eastAsia="zh-CN"/>
        </w:rPr>
        <w:t>For this</w:t>
      </w:r>
      <w:r>
        <w:rPr>
          <w:lang w:val="en-US" w:eastAsia="zh-CN"/>
        </w:rPr>
        <w:t xml:space="preserve">, the following popular XR frame rates should be </w:t>
      </w:r>
      <w:r w:rsidR="00566B19">
        <w:rPr>
          <w:lang w:val="en-US" w:eastAsia="zh-CN"/>
        </w:rPr>
        <w:t>considered</w:t>
      </w:r>
      <w:r>
        <w:rPr>
          <w:lang w:val="en-US" w:eastAsia="zh-CN"/>
        </w:rPr>
        <w:t xml:space="preserve"> as baseline.</w:t>
      </w:r>
      <w:r w:rsidRPr="00CF2473">
        <w:rPr>
          <w:lang w:val="en-US" w:eastAsia="zh-CN"/>
        </w:rPr>
        <w:t xml:space="preserve"> </w:t>
      </w: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4893"/>
      </w:tblGrid>
      <w:tr w:rsidR="00D37967" w14:paraId="4B1C0849" w14:textId="77777777">
        <w:tc>
          <w:tcPr>
            <w:tcW w:w="2499" w:type="dxa"/>
          </w:tcPr>
          <w:p w14:paraId="6D0D8B74"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XR frame rate</w:t>
            </w:r>
          </w:p>
        </w:tc>
        <w:tc>
          <w:tcPr>
            <w:tcW w:w="4893" w:type="dxa"/>
          </w:tcPr>
          <w:p w14:paraId="3BABDBCD" w14:textId="77777777" w:rsidR="00D37967" w:rsidRDefault="00000000">
            <w:pPr>
              <w:numPr>
                <w:ilvl w:val="255"/>
                <w:numId w:val="0"/>
              </w:numPr>
              <w:rPr>
                <w:rStyle w:val="CommentReference"/>
                <w:sz w:val="21"/>
                <w:lang w:val="en-US" w:eastAsia="zh-CN"/>
              </w:rPr>
            </w:pPr>
            <w:r>
              <w:rPr>
                <w:rStyle w:val="CommentReference"/>
                <w:sz w:val="21"/>
                <w:lang w:val="en-US" w:eastAsia="zh-CN"/>
              </w:rPr>
              <w:t xml:space="preserve">Periodicity with </w:t>
            </w:r>
            <w:r>
              <w:rPr>
                <w:rFonts w:cs="Arial"/>
                <w:color w:val="000000"/>
                <w:sz w:val="24"/>
                <w:szCs w:val="24"/>
                <w:lang w:val="en-US" w:eastAsia="zh-CN"/>
              </w:rPr>
              <w:t>rational number</w:t>
            </w:r>
          </w:p>
        </w:tc>
      </w:tr>
      <w:tr w:rsidR="00D37967" w14:paraId="2F1FBE71" w14:textId="77777777">
        <w:tc>
          <w:tcPr>
            <w:tcW w:w="2499" w:type="dxa"/>
          </w:tcPr>
          <w:p w14:paraId="0D76B6EF"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15fps</w:t>
            </w:r>
          </w:p>
        </w:tc>
        <w:tc>
          <w:tcPr>
            <w:tcW w:w="4893" w:type="dxa"/>
          </w:tcPr>
          <w:p w14:paraId="1E549D35" w14:textId="77777777" w:rsidR="00D37967" w:rsidRDefault="00000000">
            <w:pPr>
              <w:numPr>
                <w:ilvl w:val="255"/>
                <w:numId w:val="0"/>
              </w:numPr>
              <w:rPr>
                <w:rStyle w:val="CommentReference"/>
                <w:sz w:val="21"/>
                <w:lang w:val="en-US" w:eastAsia="zh-CN"/>
              </w:rPr>
            </w:pPr>
            <w:r>
              <w:rPr>
                <w:rStyle w:val="CommentReference"/>
                <w:sz w:val="21"/>
                <w:lang w:val="en-US" w:eastAsia="zh-CN"/>
              </w:rPr>
              <w:t>200/3ms</w:t>
            </w:r>
          </w:p>
        </w:tc>
      </w:tr>
      <w:tr w:rsidR="00D37967" w14:paraId="56209578" w14:textId="77777777">
        <w:tc>
          <w:tcPr>
            <w:tcW w:w="2499" w:type="dxa"/>
          </w:tcPr>
          <w:p w14:paraId="6FD9B3C3"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30fps</w:t>
            </w:r>
          </w:p>
        </w:tc>
        <w:tc>
          <w:tcPr>
            <w:tcW w:w="4893" w:type="dxa"/>
          </w:tcPr>
          <w:p w14:paraId="0DD24152" w14:textId="77777777" w:rsidR="00D37967" w:rsidRDefault="00000000">
            <w:pPr>
              <w:numPr>
                <w:ilvl w:val="255"/>
                <w:numId w:val="0"/>
              </w:numPr>
              <w:rPr>
                <w:rStyle w:val="CommentReference"/>
                <w:sz w:val="21"/>
                <w:lang w:val="en-US" w:eastAsia="zh-CN"/>
              </w:rPr>
            </w:pPr>
            <w:r>
              <w:rPr>
                <w:rStyle w:val="CommentReference"/>
                <w:sz w:val="21"/>
                <w:lang w:val="en-US" w:eastAsia="zh-CN"/>
              </w:rPr>
              <w:t>100/3ms</w:t>
            </w:r>
          </w:p>
        </w:tc>
      </w:tr>
      <w:tr w:rsidR="00D37967" w14:paraId="004D51F5" w14:textId="77777777">
        <w:tc>
          <w:tcPr>
            <w:tcW w:w="2499" w:type="dxa"/>
          </w:tcPr>
          <w:p w14:paraId="3B12FCA7" w14:textId="77777777" w:rsidR="00D37967" w:rsidRDefault="00000000">
            <w:pPr>
              <w:numPr>
                <w:ilvl w:val="255"/>
                <w:numId w:val="0"/>
              </w:numPr>
              <w:rPr>
                <w:rStyle w:val="CommentReference"/>
                <w:sz w:val="21"/>
                <w:lang w:val="en-US" w:eastAsia="zh-CN"/>
              </w:rPr>
            </w:pPr>
            <w:r>
              <w:rPr>
                <w:rFonts w:cs="Arial"/>
                <w:color w:val="000000"/>
              </w:rPr>
              <w:t>45fps</w:t>
            </w:r>
          </w:p>
        </w:tc>
        <w:tc>
          <w:tcPr>
            <w:tcW w:w="4893" w:type="dxa"/>
          </w:tcPr>
          <w:p w14:paraId="62736743" w14:textId="77777777" w:rsidR="00D37967" w:rsidRDefault="00000000">
            <w:pPr>
              <w:numPr>
                <w:ilvl w:val="255"/>
                <w:numId w:val="0"/>
              </w:numPr>
              <w:rPr>
                <w:rStyle w:val="CommentReference"/>
                <w:sz w:val="21"/>
                <w:lang w:val="en-US" w:eastAsia="zh-CN"/>
              </w:rPr>
            </w:pPr>
            <w:r>
              <w:rPr>
                <w:rStyle w:val="CommentReference"/>
                <w:sz w:val="21"/>
                <w:lang w:val="en-US" w:eastAsia="zh-CN"/>
              </w:rPr>
              <w:t>200/9ms</w:t>
            </w:r>
          </w:p>
        </w:tc>
      </w:tr>
      <w:tr w:rsidR="00D37967" w14:paraId="227D5D64" w14:textId="77777777">
        <w:tc>
          <w:tcPr>
            <w:tcW w:w="2499" w:type="dxa"/>
          </w:tcPr>
          <w:p w14:paraId="314DC499" w14:textId="77777777" w:rsidR="00D37967" w:rsidRDefault="00000000">
            <w:pPr>
              <w:numPr>
                <w:ilvl w:val="255"/>
                <w:numId w:val="0"/>
              </w:numPr>
              <w:rPr>
                <w:rStyle w:val="CommentReference"/>
                <w:sz w:val="21"/>
                <w:lang w:val="en-US" w:eastAsia="zh-CN"/>
              </w:rPr>
            </w:pPr>
            <w:r>
              <w:rPr>
                <w:rFonts w:cs="Arial"/>
                <w:color w:val="000000"/>
              </w:rPr>
              <w:t>60fps</w:t>
            </w:r>
          </w:p>
        </w:tc>
        <w:tc>
          <w:tcPr>
            <w:tcW w:w="4893" w:type="dxa"/>
          </w:tcPr>
          <w:p w14:paraId="0F7BFBF3" w14:textId="77777777" w:rsidR="00D37967" w:rsidRDefault="00000000">
            <w:pPr>
              <w:numPr>
                <w:ilvl w:val="255"/>
                <w:numId w:val="0"/>
              </w:numPr>
              <w:rPr>
                <w:rStyle w:val="CommentReference"/>
                <w:sz w:val="21"/>
                <w:lang w:val="en-US" w:eastAsia="zh-CN"/>
              </w:rPr>
            </w:pPr>
            <w:r>
              <w:rPr>
                <w:rStyle w:val="CommentReference"/>
                <w:sz w:val="21"/>
                <w:lang w:val="en-US" w:eastAsia="zh-CN"/>
              </w:rPr>
              <w:t>50/3ms</w:t>
            </w:r>
          </w:p>
        </w:tc>
      </w:tr>
      <w:tr w:rsidR="00D37967" w14:paraId="11D71063" w14:textId="77777777">
        <w:tc>
          <w:tcPr>
            <w:tcW w:w="2499" w:type="dxa"/>
          </w:tcPr>
          <w:p w14:paraId="3E747D13"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72</w:t>
            </w:r>
            <w:r>
              <w:rPr>
                <w:rFonts w:cs="Arial"/>
                <w:color w:val="000000"/>
              </w:rPr>
              <w:t>fps</w:t>
            </w:r>
          </w:p>
        </w:tc>
        <w:tc>
          <w:tcPr>
            <w:tcW w:w="4893" w:type="dxa"/>
          </w:tcPr>
          <w:p w14:paraId="15EF2124" w14:textId="77777777" w:rsidR="00D37967" w:rsidRDefault="00000000">
            <w:pPr>
              <w:numPr>
                <w:ilvl w:val="255"/>
                <w:numId w:val="0"/>
              </w:numPr>
              <w:rPr>
                <w:rStyle w:val="CommentReference"/>
                <w:sz w:val="21"/>
                <w:lang w:val="en-US" w:eastAsia="zh-CN"/>
              </w:rPr>
            </w:pPr>
            <w:r>
              <w:rPr>
                <w:rStyle w:val="CommentReference"/>
                <w:sz w:val="21"/>
                <w:lang w:val="en-US" w:eastAsia="zh-CN"/>
              </w:rPr>
              <w:t>250/9ms</w:t>
            </w:r>
          </w:p>
        </w:tc>
      </w:tr>
      <w:tr w:rsidR="00D37967" w14:paraId="40AFF963" w14:textId="77777777">
        <w:tc>
          <w:tcPr>
            <w:tcW w:w="2499" w:type="dxa"/>
          </w:tcPr>
          <w:p w14:paraId="029C632F"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90</w:t>
            </w:r>
            <w:r>
              <w:rPr>
                <w:rFonts w:cs="Arial"/>
                <w:color w:val="000000"/>
              </w:rPr>
              <w:t>fps</w:t>
            </w:r>
          </w:p>
        </w:tc>
        <w:tc>
          <w:tcPr>
            <w:tcW w:w="4893" w:type="dxa"/>
          </w:tcPr>
          <w:p w14:paraId="4495C4E9" w14:textId="77777777" w:rsidR="00D37967" w:rsidRDefault="00000000">
            <w:pPr>
              <w:numPr>
                <w:ilvl w:val="255"/>
                <w:numId w:val="0"/>
              </w:numPr>
              <w:rPr>
                <w:rStyle w:val="CommentReference"/>
                <w:sz w:val="21"/>
                <w:lang w:val="en-US" w:eastAsia="zh-CN"/>
              </w:rPr>
            </w:pPr>
            <w:r>
              <w:rPr>
                <w:rStyle w:val="CommentReference"/>
                <w:sz w:val="21"/>
                <w:lang w:val="en-US" w:eastAsia="zh-CN"/>
              </w:rPr>
              <w:t>100/9ms</w:t>
            </w:r>
          </w:p>
        </w:tc>
      </w:tr>
      <w:tr w:rsidR="00D37967" w14:paraId="17F6B4E4" w14:textId="77777777">
        <w:tc>
          <w:tcPr>
            <w:tcW w:w="2499" w:type="dxa"/>
          </w:tcPr>
          <w:p w14:paraId="39FF142C"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120</w:t>
            </w:r>
            <w:r>
              <w:rPr>
                <w:rFonts w:cs="Arial"/>
                <w:color w:val="000000"/>
              </w:rPr>
              <w:t>fps</w:t>
            </w:r>
          </w:p>
        </w:tc>
        <w:tc>
          <w:tcPr>
            <w:tcW w:w="4893" w:type="dxa"/>
          </w:tcPr>
          <w:p w14:paraId="09B5A139" w14:textId="77777777" w:rsidR="00D37967" w:rsidRDefault="00000000">
            <w:pPr>
              <w:numPr>
                <w:ilvl w:val="255"/>
                <w:numId w:val="0"/>
              </w:numPr>
              <w:rPr>
                <w:rStyle w:val="CommentReference"/>
                <w:sz w:val="21"/>
                <w:lang w:val="en-US" w:eastAsia="zh-CN"/>
              </w:rPr>
            </w:pPr>
            <w:r>
              <w:rPr>
                <w:rStyle w:val="CommentReference"/>
                <w:sz w:val="21"/>
                <w:lang w:val="en-US" w:eastAsia="zh-CN"/>
              </w:rPr>
              <w:t>25/3ms</w:t>
            </w:r>
          </w:p>
        </w:tc>
      </w:tr>
    </w:tbl>
    <w:p w14:paraId="6E86569B" w14:textId="77777777" w:rsidR="00D37967" w:rsidRDefault="00000000">
      <w:pPr>
        <w:numPr>
          <w:ilvl w:val="255"/>
          <w:numId w:val="0"/>
        </w:numPr>
        <w:rPr>
          <w:rStyle w:val="CommentReference"/>
          <w:b/>
          <w:bCs/>
          <w:sz w:val="21"/>
          <w:lang w:val="en-US" w:eastAsia="zh-CN"/>
        </w:rPr>
      </w:pPr>
      <w:r>
        <w:rPr>
          <w:rStyle w:val="CommentReference"/>
          <w:b/>
          <w:bCs/>
          <w:sz w:val="21"/>
          <w:lang w:val="en-US" w:eastAsia="zh-CN"/>
        </w:rPr>
        <w:t>Proposal 1: The periodicity of [200/3</w:t>
      </w:r>
      <w:r w:rsidR="00566B19">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100/3</w:t>
      </w:r>
      <w:r w:rsidR="00566B19">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200/9</w:t>
      </w:r>
      <w:r w:rsidR="00566B19">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50/3</w:t>
      </w:r>
      <w:r w:rsidR="00566B19">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250/9</w:t>
      </w:r>
      <w:r w:rsidR="00566B19">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100/9</w:t>
      </w:r>
      <w:r w:rsidR="00566B19">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25/</w:t>
      </w:r>
      <w:r w:rsidR="00566B19">
        <w:rPr>
          <w:rStyle w:val="CommentReference"/>
          <w:b/>
          <w:bCs/>
          <w:sz w:val="21"/>
          <w:lang w:val="en-US" w:eastAsia="zh-CN"/>
        </w:rPr>
        <w:t xml:space="preserve">3 </w:t>
      </w:r>
      <w:proofErr w:type="spellStart"/>
      <w:proofErr w:type="gramStart"/>
      <w:r>
        <w:rPr>
          <w:rStyle w:val="CommentReference"/>
          <w:b/>
          <w:bCs/>
          <w:sz w:val="21"/>
          <w:lang w:val="en-US" w:eastAsia="zh-CN"/>
        </w:rPr>
        <w:t>ms</w:t>
      </w:r>
      <w:proofErr w:type="spellEnd"/>
      <w:r>
        <w:rPr>
          <w:rStyle w:val="CommentReference"/>
          <w:b/>
          <w:bCs/>
          <w:sz w:val="21"/>
          <w:lang w:val="en-US" w:eastAsia="zh-CN"/>
        </w:rPr>
        <w:t>,...</w:t>
      </w:r>
      <w:proofErr w:type="gramEnd"/>
      <w:r>
        <w:rPr>
          <w:rStyle w:val="CommentReference"/>
          <w:b/>
          <w:bCs/>
          <w:sz w:val="21"/>
          <w:lang w:val="en-US" w:eastAsia="zh-CN"/>
        </w:rPr>
        <w:t xml:space="preserve">] are defined as the baseline for </w:t>
      </w:r>
      <w:r>
        <w:rPr>
          <w:b/>
          <w:bCs/>
          <w:lang w:val="en-US" w:eastAsia="zh-CN"/>
        </w:rPr>
        <w:t>DRX cycle with rational numbers.</w:t>
      </w:r>
    </w:p>
    <w:p w14:paraId="32B578F6" w14:textId="77777777" w:rsidR="00D37967" w:rsidRDefault="00000000">
      <w:pPr>
        <w:numPr>
          <w:ilvl w:val="255"/>
          <w:numId w:val="0"/>
        </w:numPr>
        <w:rPr>
          <w:rStyle w:val="CommentReference"/>
          <w:sz w:val="21"/>
          <w:lang w:val="en-US" w:eastAsia="zh-CN"/>
        </w:rPr>
      </w:pPr>
      <w:r>
        <w:rPr>
          <w:rStyle w:val="CommentReference"/>
          <w:sz w:val="21"/>
          <w:lang w:val="en-US" w:eastAsia="zh-CN"/>
        </w:rPr>
        <w:t>Whether more wide range of DRX cycle</w:t>
      </w:r>
      <w:r w:rsidR="00566B19">
        <w:rPr>
          <w:rStyle w:val="CommentReference"/>
          <w:sz w:val="21"/>
          <w:lang w:val="en-US" w:eastAsia="zh-CN"/>
        </w:rPr>
        <w:t>s</w:t>
      </w:r>
      <w:r>
        <w:rPr>
          <w:rStyle w:val="CommentReference"/>
          <w:sz w:val="21"/>
          <w:lang w:val="en-US" w:eastAsia="zh-CN"/>
        </w:rPr>
        <w:t xml:space="preserve"> with rational numbers is defined can be further discussed. </w:t>
      </w:r>
      <w:proofErr w:type="gramStart"/>
      <w:r>
        <w:rPr>
          <w:rStyle w:val="CommentReference"/>
          <w:sz w:val="21"/>
          <w:lang w:val="en-US" w:eastAsia="zh-CN"/>
        </w:rPr>
        <w:t>E.g.</w:t>
      </w:r>
      <w:proofErr w:type="gramEnd"/>
      <w:r>
        <w:rPr>
          <w:rStyle w:val="CommentReference"/>
          <w:sz w:val="21"/>
          <w:lang w:val="en-US" w:eastAsia="zh-CN"/>
        </w:rPr>
        <w:t xml:space="preserve"> the DRX cycle with rational numbers can be defined by a structure as:</w:t>
      </w:r>
    </w:p>
    <w:p w14:paraId="76EE4A8F" w14:textId="77777777" w:rsidR="00D37967" w:rsidRDefault="00000000">
      <w:pPr>
        <w:numPr>
          <w:ilvl w:val="8"/>
          <w:numId w:val="0"/>
        </w:numPr>
        <w:ind w:leftChars="400" w:left="840"/>
        <w:rPr>
          <w:rStyle w:val="CommentReference"/>
          <w:sz w:val="21"/>
          <w:lang w:val="en-US" w:eastAsia="zh-CN"/>
        </w:rPr>
      </w:pPr>
      <w:proofErr w:type="gramStart"/>
      <w:r>
        <w:rPr>
          <w:rStyle w:val="CommentReference"/>
          <w:sz w:val="21"/>
          <w:lang w:val="en-US" w:eastAsia="zh-CN"/>
        </w:rPr>
        <w:t xml:space="preserve">{  </w:t>
      </w:r>
      <w:proofErr w:type="gramEnd"/>
      <w:r>
        <w:rPr>
          <w:rStyle w:val="CommentReference"/>
          <w:sz w:val="21"/>
          <w:lang w:val="en-US" w:eastAsia="zh-CN"/>
        </w:rPr>
        <w:t xml:space="preserve"> numerator        ENUMERATED {5,10,15,20,25,30,....1000}</w:t>
      </w:r>
    </w:p>
    <w:p w14:paraId="2EAF3DF2" w14:textId="77777777" w:rsidR="00D37967" w:rsidRDefault="00000000">
      <w:pPr>
        <w:numPr>
          <w:ilvl w:val="8"/>
          <w:numId w:val="0"/>
        </w:numPr>
        <w:ind w:leftChars="400" w:left="840"/>
        <w:rPr>
          <w:rStyle w:val="CommentReference"/>
          <w:sz w:val="21"/>
          <w:lang w:val="en-US" w:eastAsia="zh-CN"/>
        </w:rPr>
      </w:pPr>
      <w:r>
        <w:rPr>
          <w:rStyle w:val="CommentReference"/>
          <w:sz w:val="21"/>
          <w:lang w:val="en-US" w:eastAsia="zh-CN"/>
        </w:rPr>
        <w:t xml:space="preserve">    denominator     ENUMERATED {3,7,9,11,13,17,19...}</w:t>
      </w:r>
    </w:p>
    <w:p w14:paraId="13E83945" w14:textId="77777777" w:rsidR="00D37967" w:rsidRDefault="00000000">
      <w:pPr>
        <w:numPr>
          <w:ilvl w:val="8"/>
          <w:numId w:val="0"/>
        </w:numPr>
        <w:ind w:leftChars="400" w:left="840"/>
        <w:rPr>
          <w:rStyle w:val="CommentReference"/>
          <w:sz w:val="21"/>
          <w:lang w:val="en-US" w:eastAsia="zh-CN"/>
        </w:rPr>
      </w:pPr>
      <w:r>
        <w:rPr>
          <w:rStyle w:val="CommentReference"/>
          <w:sz w:val="21"/>
          <w:lang w:val="en-US" w:eastAsia="zh-CN"/>
        </w:rPr>
        <w:t xml:space="preserve">} </w:t>
      </w:r>
    </w:p>
    <w:p w14:paraId="4EE9C310" w14:textId="77777777" w:rsidR="00D37967" w:rsidRDefault="00000000">
      <w:pPr>
        <w:numPr>
          <w:ilvl w:val="255"/>
          <w:numId w:val="0"/>
        </w:numPr>
        <w:rPr>
          <w:rStyle w:val="CommentReference"/>
          <w:sz w:val="21"/>
          <w:lang w:val="en-US" w:eastAsia="zh-CN"/>
        </w:rPr>
      </w:pPr>
      <w:r>
        <w:rPr>
          <w:rStyle w:val="CommentReference"/>
          <w:sz w:val="21"/>
          <w:lang w:val="en-US" w:eastAsia="zh-CN"/>
        </w:rPr>
        <w:t>And the DRX cycle can be a</w:t>
      </w:r>
      <w:r>
        <w:rPr>
          <w:rStyle w:val="CommentReference"/>
          <w:rFonts w:hint="eastAsia"/>
          <w:sz w:val="21"/>
          <w:lang w:val="en-US" w:eastAsia="zh-CN"/>
        </w:rPr>
        <w:t xml:space="preserve"> </w:t>
      </w:r>
      <w:r>
        <w:rPr>
          <w:rStyle w:val="CommentReference"/>
          <w:sz w:val="21"/>
          <w:lang w:val="en-US" w:eastAsia="zh-CN"/>
        </w:rPr>
        <w:t xml:space="preserve">rational number of numerator/denominator, which can match any XR frame rate and/or </w:t>
      </w:r>
      <w:proofErr w:type="spellStart"/>
      <w:r>
        <w:rPr>
          <w:rStyle w:val="CommentReference"/>
          <w:sz w:val="21"/>
          <w:lang w:val="en-US" w:eastAsia="zh-CN"/>
        </w:rPr>
        <w:t>IIoT</w:t>
      </w:r>
      <w:proofErr w:type="spellEnd"/>
      <w:r>
        <w:rPr>
          <w:rStyle w:val="CommentReference"/>
          <w:sz w:val="21"/>
          <w:lang w:val="en-US" w:eastAsia="zh-CN"/>
        </w:rPr>
        <w:t xml:space="preserve"> non-integ</w:t>
      </w:r>
      <w:r w:rsidR="00566B19">
        <w:rPr>
          <w:rStyle w:val="CommentReference"/>
          <w:sz w:val="21"/>
          <w:lang w:val="en-US" w:eastAsia="zh-CN"/>
        </w:rPr>
        <w:t>er</w:t>
      </w:r>
      <w:r>
        <w:rPr>
          <w:rStyle w:val="CommentReference"/>
          <w:sz w:val="21"/>
          <w:lang w:val="en-US" w:eastAsia="zh-CN"/>
        </w:rPr>
        <w:t xml:space="preserve"> </w:t>
      </w:r>
      <w:proofErr w:type="gramStart"/>
      <w:r>
        <w:rPr>
          <w:rStyle w:val="CommentReference"/>
          <w:sz w:val="21"/>
          <w:lang w:val="en-US" w:eastAsia="zh-CN"/>
        </w:rPr>
        <w:t>periodicity(</w:t>
      </w:r>
      <w:proofErr w:type="gramEnd"/>
      <w:r>
        <w:rPr>
          <w:rStyle w:val="CommentReference"/>
          <w:sz w:val="21"/>
          <w:lang w:val="en-US" w:eastAsia="zh-CN"/>
        </w:rPr>
        <w:t>e.g. unit with Hz).</w:t>
      </w:r>
    </w:p>
    <w:p w14:paraId="78ED2316" w14:textId="77777777" w:rsidR="00D37967" w:rsidRDefault="00000000">
      <w:pPr>
        <w:numPr>
          <w:ilvl w:val="255"/>
          <w:numId w:val="0"/>
        </w:numPr>
        <w:rPr>
          <w:rStyle w:val="CommentReference"/>
          <w:rFonts w:eastAsia="SimSun" w:cs="Arial"/>
          <w:b/>
          <w:bCs/>
          <w:sz w:val="21"/>
          <w:lang w:val="en-US" w:eastAsia="zh-CN"/>
        </w:rPr>
      </w:pPr>
      <w:r>
        <w:rPr>
          <w:rStyle w:val="CommentReference"/>
          <w:rFonts w:eastAsia="SimSun" w:cs="Arial"/>
          <w:b/>
          <w:bCs/>
          <w:sz w:val="21"/>
          <w:lang w:val="en-US" w:eastAsia="zh-CN"/>
        </w:rPr>
        <w:t xml:space="preserve">Proposal 2: RAN2 discuss whether a more universal DRX cycle with rational numbers are defined to match any XR frame rate and/or </w:t>
      </w:r>
      <w:proofErr w:type="spellStart"/>
      <w:r>
        <w:rPr>
          <w:rStyle w:val="CommentReference"/>
          <w:rFonts w:eastAsia="SimSun" w:cs="Arial"/>
          <w:b/>
          <w:bCs/>
          <w:sz w:val="21"/>
          <w:lang w:val="en-US" w:eastAsia="zh-CN"/>
        </w:rPr>
        <w:t>IIoT</w:t>
      </w:r>
      <w:proofErr w:type="spellEnd"/>
      <w:r>
        <w:rPr>
          <w:rStyle w:val="CommentReference"/>
          <w:rFonts w:eastAsia="SimSun" w:cs="Arial"/>
          <w:b/>
          <w:bCs/>
          <w:sz w:val="21"/>
          <w:lang w:val="en-US" w:eastAsia="zh-CN"/>
        </w:rPr>
        <w:t xml:space="preserve"> non-integ</w:t>
      </w:r>
      <w:r w:rsidR="00566B19">
        <w:rPr>
          <w:rStyle w:val="CommentReference"/>
          <w:rFonts w:eastAsia="SimSun" w:cs="Arial"/>
          <w:b/>
          <w:bCs/>
          <w:sz w:val="21"/>
          <w:lang w:val="en-US" w:eastAsia="zh-CN"/>
        </w:rPr>
        <w:t>er</w:t>
      </w:r>
      <w:r>
        <w:rPr>
          <w:rStyle w:val="CommentReference"/>
          <w:rFonts w:eastAsia="SimSun" w:cs="Arial"/>
          <w:b/>
          <w:bCs/>
          <w:sz w:val="21"/>
          <w:lang w:val="en-US" w:eastAsia="zh-CN"/>
        </w:rPr>
        <w:t xml:space="preserve"> periodicity</w:t>
      </w:r>
      <w:r>
        <w:rPr>
          <w:rStyle w:val="CommentReference"/>
          <w:rFonts w:eastAsia="SimSun" w:cs="Arial" w:hint="eastAsia"/>
          <w:b/>
          <w:bCs/>
          <w:sz w:val="21"/>
          <w:lang w:val="en-US" w:eastAsia="zh-CN"/>
        </w:rPr>
        <w:t>.</w:t>
      </w:r>
    </w:p>
    <w:p w14:paraId="3C6800DF" w14:textId="77777777" w:rsidR="00D37967" w:rsidRDefault="00000000">
      <w:pPr>
        <w:numPr>
          <w:ilvl w:val="255"/>
          <w:numId w:val="0"/>
        </w:numPr>
        <w:rPr>
          <w:rFonts w:eastAsia="SimSun"/>
          <w:lang w:val="en-US" w:eastAsia="zh-CN"/>
        </w:rPr>
      </w:pPr>
      <w:r>
        <w:rPr>
          <w:rFonts w:eastAsia="SimSun"/>
          <w:lang w:val="en-US" w:eastAsia="zh-CN"/>
        </w:rPr>
        <w:t xml:space="preserve">Based on the current formula for C-DRX </w:t>
      </w:r>
      <w:proofErr w:type="spellStart"/>
      <w:r>
        <w:rPr>
          <w:rFonts w:eastAsia="SimSun"/>
          <w:lang w:val="en-US" w:eastAsia="zh-CN"/>
        </w:rPr>
        <w:t>onDuration</w:t>
      </w:r>
      <w:proofErr w:type="spellEnd"/>
      <w:r>
        <w:rPr>
          <w:rFonts w:eastAsia="SimSun"/>
          <w:lang w:val="en-US" w:eastAsia="zh-CN"/>
        </w:rPr>
        <w:t xml:space="preserve"> start occasion calculation, modulo(X) operation is used, and the result of modulo(X) may be a decimal if the X is a rational number. </w:t>
      </w:r>
      <w:r>
        <w:rPr>
          <w:rFonts w:eastAsia="SimSun" w:hint="eastAsia"/>
          <w:lang w:val="en-US" w:eastAsia="zh-CN"/>
        </w:rPr>
        <w:t xml:space="preserve">But the </w:t>
      </w:r>
      <w:r>
        <w:rPr>
          <w:rFonts w:eastAsia="SimSun"/>
          <w:lang w:val="en-US" w:eastAsia="zh-CN"/>
        </w:rPr>
        <w:t xml:space="preserve">C-DRX </w:t>
      </w:r>
      <w:proofErr w:type="spellStart"/>
      <w:r>
        <w:rPr>
          <w:rFonts w:eastAsia="SimSun"/>
          <w:lang w:val="en-US" w:eastAsia="zh-CN"/>
        </w:rPr>
        <w:t>onDuration</w:t>
      </w:r>
      <w:proofErr w:type="spellEnd"/>
      <w:r>
        <w:rPr>
          <w:rFonts w:eastAsia="SimSun"/>
          <w:lang w:val="en-US" w:eastAsia="zh-CN"/>
        </w:rPr>
        <w:t xml:space="preserve"> start occasion is identified with a subframe number which cannot be a decimal. Thus, when DRX cycle with rational number is used, the formula</w:t>
      </w:r>
      <w:r>
        <w:rPr>
          <w:rFonts w:eastAsia="SimSun" w:hint="eastAsia"/>
          <w:lang w:val="en-US" w:eastAsia="zh-CN"/>
        </w:rPr>
        <w:t xml:space="preserve"> </w:t>
      </w:r>
      <w:r>
        <w:rPr>
          <w:rFonts w:eastAsia="SimSun"/>
          <w:lang w:val="en-US" w:eastAsia="zh-CN"/>
        </w:rPr>
        <w:t xml:space="preserve">for C-DRX </w:t>
      </w:r>
      <w:proofErr w:type="spellStart"/>
      <w:r>
        <w:rPr>
          <w:rFonts w:eastAsia="SimSun"/>
          <w:lang w:val="en-US" w:eastAsia="zh-CN"/>
        </w:rPr>
        <w:t>onDuration</w:t>
      </w:r>
      <w:proofErr w:type="spellEnd"/>
      <w:r>
        <w:rPr>
          <w:rFonts w:eastAsia="SimSun"/>
          <w:lang w:val="en-US" w:eastAsia="zh-CN"/>
        </w:rPr>
        <w:t xml:space="preserve"> start occasion calculation should be </w:t>
      </w:r>
      <w:r w:rsidR="00566B19">
        <w:rPr>
          <w:rFonts w:eastAsia="SimSun"/>
          <w:lang w:val="en-US" w:eastAsia="zh-CN"/>
        </w:rPr>
        <w:t>modified</w:t>
      </w:r>
      <w:r>
        <w:rPr>
          <w:rFonts w:eastAsia="SimSun"/>
          <w:lang w:val="en-US" w:eastAsia="zh-CN"/>
        </w:rPr>
        <w:t xml:space="preserve">, </w:t>
      </w:r>
      <w:proofErr w:type="spellStart"/>
      <w:r>
        <w:rPr>
          <w:rFonts w:eastAsia="SimSun"/>
          <w:lang w:val="en-US" w:eastAsia="zh-CN"/>
        </w:rPr>
        <w:t>e.g</w:t>
      </w:r>
      <w:proofErr w:type="spellEnd"/>
      <w:r>
        <w:rPr>
          <w:rFonts w:eastAsia="SimSun"/>
          <w:lang w:val="en-US" w:eastAsia="zh-CN"/>
        </w:rPr>
        <w:t xml:space="preserve"> floor(</w:t>
      </w:r>
      <w:r>
        <w:rPr>
          <w:rFonts w:eastAsia="SimSun" w:hint="eastAsia"/>
          <w:lang w:val="en-US" w:eastAsia="zh-CN"/>
        </w:rPr>
        <w:t>Y</w:t>
      </w:r>
      <w:r>
        <w:rPr>
          <w:rFonts w:eastAsia="SimSun"/>
          <w:lang w:val="en-US" w:eastAsia="zh-CN"/>
        </w:rPr>
        <w:t xml:space="preserve">) operation is used to obtain the nearest subframe before the decimal. </w:t>
      </w:r>
      <w:r>
        <w:rPr>
          <w:rFonts w:eastAsia="SimSun" w:hint="eastAsia"/>
          <w:lang w:val="en-US" w:eastAsia="zh-CN"/>
        </w:rPr>
        <w:t>For example</w:t>
      </w:r>
      <w:r>
        <w:rPr>
          <w:rFonts w:eastAsia="SimSun"/>
          <w:lang w:val="en-US" w:eastAsia="zh-CN"/>
        </w:rPr>
        <w:t xml:space="preserve">. if the C-DRX </w:t>
      </w:r>
      <w:proofErr w:type="spellStart"/>
      <w:r>
        <w:rPr>
          <w:rFonts w:eastAsia="SimSun"/>
          <w:lang w:val="en-US" w:eastAsia="zh-CN"/>
        </w:rPr>
        <w:t>onDuration</w:t>
      </w:r>
      <w:proofErr w:type="spellEnd"/>
      <w:r>
        <w:rPr>
          <w:rFonts w:eastAsia="SimSun"/>
          <w:lang w:val="en-US" w:eastAsia="zh-CN"/>
        </w:rPr>
        <w:t xml:space="preserve"> start occasion calculated is subframe corresponding to 16.667ms, then subframe corresponding to</w:t>
      </w:r>
      <w:r>
        <w:rPr>
          <w:rFonts w:eastAsia="SimSun" w:hint="eastAsia"/>
          <w:lang w:val="en-US" w:eastAsia="zh-CN"/>
        </w:rPr>
        <w:t xml:space="preserve"> </w:t>
      </w:r>
      <w:r>
        <w:rPr>
          <w:rFonts w:eastAsia="SimSun"/>
          <w:lang w:val="en-US" w:eastAsia="zh-CN"/>
        </w:rPr>
        <w:t xml:space="preserve">16ms will be the C-DRX </w:t>
      </w:r>
      <w:proofErr w:type="spellStart"/>
      <w:r>
        <w:rPr>
          <w:rFonts w:eastAsia="SimSun"/>
          <w:lang w:val="en-US" w:eastAsia="zh-CN"/>
        </w:rPr>
        <w:t>onDuration</w:t>
      </w:r>
      <w:proofErr w:type="spellEnd"/>
      <w:r>
        <w:rPr>
          <w:rFonts w:eastAsia="SimSun"/>
          <w:lang w:val="en-US" w:eastAsia="zh-CN"/>
        </w:rPr>
        <w:t xml:space="preserve"> start occasion. </w:t>
      </w:r>
      <w:r>
        <w:rPr>
          <w:rFonts w:eastAsia="SimSun" w:hint="eastAsia"/>
          <w:lang w:val="en-US" w:eastAsia="zh-CN"/>
        </w:rPr>
        <w:t>For backward compatib</w:t>
      </w:r>
      <w:r w:rsidR="00566B19">
        <w:rPr>
          <w:rFonts w:eastAsia="SimSun"/>
          <w:lang w:val="en-US" w:eastAsia="zh-CN"/>
        </w:rPr>
        <w:t>i</w:t>
      </w:r>
      <w:r>
        <w:rPr>
          <w:rFonts w:eastAsia="SimSun" w:hint="eastAsia"/>
          <w:lang w:val="en-US" w:eastAsia="zh-CN"/>
        </w:rPr>
        <w:t>l</w:t>
      </w:r>
      <w:r w:rsidR="00566B19">
        <w:rPr>
          <w:rFonts w:eastAsia="SimSun"/>
          <w:lang w:val="en-US" w:eastAsia="zh-CN"/>
        </w:rPr>
        <w:t>ity</w:t>
      </w:r>
      <w:r>
        <w:rPr>
          <w:rFonts w:eastAsia="SimSun" w:hint="eastAsia"/>
          <w:lang w:val="en-US" w:eastAsia="zh-CN"/>
        </w:rPr>
        <w:t>, only the UE support</w:t>
      </w:r>
      <w:r w:rsidR="00566B19">
        <w:rPr>
          <w:rFonts w:eastAsia="SimSun"/>
          <w:lang w:val="en-US" w:eastAsia="zh-CN"/>
        </w:rPr>
        <w:t>ing</w:t>
      </w:r>
      <w:r>
        <w:rPr>
          <w:rFonts w:eastAsia="SimSun" w:hint="eastAsia"/>
          <w:lang w:val="en-US" w:eastAsia="zh-CN"/>
        </w:rPr>
        <w:t xml:space="preserve"> the </w:t>
      </w:r>
      <w:r>
        <w:rPr>
          <w:rFonts w:eastAsia="SimSun"/>
          <w:lang w:val="en-US" w:eastAsia="zh-CN"/>
        </w:rPr>
        <w:t>DRX cycle with rational number</w:t>
      </w:r>
      <w:r>
        <w:rPr>
          <w:rFonts w:eastAsia="SimSun" w:hint="eastAsia"/>
          <w:lang w:val="en-US" w:eastAsia="zh-CN"/>
        </w:rPr>
        <w:t xml:space="preserve">, </w:t>
      </w:r>
      <w:r w:rsidR="00566B19">
        <w:rPr>
          <w:rFonts w:eastAsia="SimSun"/>
          <w:lang w:val="en-US" w:eastAsia="zh-CN"/>
        </w:rPr>
        <w:t xml:space="preserve">can be configured with </w:t>
      </w:r>
      <w:r>
        <w:rPr>
          <w:rFonts w:eastAsia="SimSun" w:hint="eastAsia"/>
          <w:lang w:val="en-US" w:eastAsia="zh-CN"/>
        </w:rPr>
        <w:t>the</w:t>
      </w:r>
      <w:r w:rsidR="00566B19">
        <w:rPr>
          <w:rFonts w:eastAsia="SimSun"/>
          <w:lang w:val="en-US" w:eastAsia="zh-CN"/>
        </w:rPr>
        <w:t>se</w:t>
      </w:r>
      <w:r>
        <w:rPr>
          <w:rFonts w:eastAsia="SimSun" w:hint="eastAsia"/>
          <w:lang w:val="en-US" w:eastAsia="zh-CN"/>
        </w:rPr>
        <w:t xml:space="preserve"> </w:t>
      </w:r>
      <w:r>
        <w:rPr>
          <w:rFonts w:eastAsia="SimSun"/>
          <w:lang w:val="en-US" w:eastAsia="zh-CN"/>
        </w:rPr>
        <w:t xml:space="preserve">rational </w:t>
      </w:r>
      <w:r w:rsidR="00566B19">
        <w:rPr>
          <w:rFonts w:eastAsia="SimSun"/>
          <w:lang w:val="en-US" w:eastAsia="zh-CN"/>
        </w:rPr>
        <w:t xml:space="preserve">number </w:t>
      </w:r>
      <w:r>
        <w:rPr>
          <w:rFonts w:eastAsia="SimSun"/>
          <w:lang w:val="en-US" w:eastAsia="zh-CN"/>
        </w:rPr>
        <w:t>DRX cycle</w:t>
      </w:r>
      <w:r w:rsidR="00566B19">
        <w:rPr>
          <w:rFonts w:eastAsia="SimSun"/>
          <w:lang w:val="en-US" w:eastAsia="zh-CN"/>
        </w:rPr>
        <w:t>s</w:t>
      </w:r>
      <w:r>
        <w:rPr>
          <w:rFonts w:eastAsia="SimSun" w:hint="eastAsia"/>
          <w:lang w:val="en-US" w:eastAsia="zh-CN"/>
        </w:rPr>
        <w:t>.</w:t>
      </w:r>
    </w:p>
    <w:p w14:paraId="7CF64AD7" w14:textId="77777777" w:rsidR="00D37967" w:rsidRDefault="00000000">
      <w:pPr>
        <w:numPr>
          <w:ilvl w:val="255"/>
          <w:numId w:val="0"/>
        </w:numPr>
        <w:rPr>
          <w:rStyle w:val="CommentReference"/>
          <w:rFonts w:eastAsia="SimSun"/>
          <w:sz w:val="21"/>
          <w:lang w:val="en-US" w:eastAsia="zh-CN"/>
        </w:rPr>
      </w:pPr>
      <w:r>
        <w:rPr>
          <w:rStyle w:val="CommentReference"/>
          <w:rFonts w:eastAsia="SimSun" w:cs="Arial" w:hint="eastAsia"/>
          <w:b/>
          <w:bCs/>
          <w:sz w:val="21"/>
          <w:lang w:val="en-US" w:eastAsia="zh-CN"/>
        </w:rPr>
        <w:t xml:space="preserve">Observation 1: </w:t>
      </w:r>
      <w:r>
        <w:rPr>
          <w:rFonts w:eastAsia="SimSun" w:hint="eastAsia"/>
          <w:b/>
          <w:bCs/>
          <w:lang w:val="en-US" w:eastAsia="zh-CN"/>
        </w:rPr>
        <w:t>T</w:t>
      </w:r>
      <w:r>
        <w:rPr>
          <w:rFonts w:eastAsia="SimSun"/>
          <w:b/>
          <w:bCs/>
          <w:lang w:val="en-US" w:eastAsia="zh-CN"/>
        </w:rPr>
        <w:t>he formula</w:t>
      </w:r>
      <w:r>
        <w:rPr>
          <w:rFonts w:eastAsia="SimSun" w:hint="eastAsia"/>
          <w:b/>
          <w:bCs/>
          <w:lang w:val="en-US" w:eastAsia="zh-CN"/>
        </w:rPr>
        <w:t xml:space="preserve"> </w:t>
      </w:r>
      <w:r>
        <w:rPr>
          <w:rFonts w:eastAsia="SimSun"/>
          <w:b/>
          <w:bCs/>
          <w:lang w:val="en-US" w:eastAsia="zh-CN"/>
        </w:rPr>
        <w:t xml:space="preserve">for C-DRX </w:t>
      </w:r>
      <w:proofErr w:type="spellStart"/>
      <w:r>
        <w:rPr>
          <w:rFonts w:eastAsia="SimSun"/>
          <w:b/>
          <w:bCs/>
          <w:lang w:val="en-US" w:eastAsia="zh-CN"/>
        </w:rPr>
        <w:t>onDuration</w:t>
      </w:r>
      <w:proofErr w:type="spellEnd"/>
      <w:r>
        <w:rPr>
          <w:rFonts w:eastAsia="SimSun"/>
          <w:b/>
          <w:bCs/>
          <w:lang w:val="en-US" w:eastAsia="zh-CN"/>
        </w:rPr>
        <w:t xml:space="preserve"> start occasion calculation</w:t>
      </w:r>
      <w:r>
        <w:rPr>
          <w:rFonts w:eastAsia="SimSun" w:hint="eastAsia"/>
          <w:b/>
          <w:bCs/>
          <w:lang w:val="en-US" w:eastAsia="zh-CN"/>
        </w:rPr>
        <w:t xml:space="preserve"> need</w:t>
      </w:r>
      <w:r w:rsidR="00566B19">
        <w:rPr>
          <w:rFonts w:eastAsia="SimSun"/>
          <w:b/>
          <w:bCs/>
          <w:lang w:val="en-US" w:eastAsia="zh-CN"/>
        </w:rPr>
        <w:t>s</w:t>
      </w:r>
      <w:r>
        <w:rPr>
          <w:rFonts w:eastAsia="SimSun" w:hint="eastAsia"/>
          <w:b/>
          <w:bCs/>
          <w:lang w:val="en-US" w:eastAsia="zh-CN"/>
        </w:rPr>
        <w:t xml:space="preserve"> be </w:t>
      </w:r>
      <w:r w:rsidR="00566B19">
        <w:rPr>
          <w:rFonts w:eastAsia="SimSun"/>
          <w:b/>
          <w:bCs/>
          <w:lang w:val="en-US" w:eastAsia="zh-CN"/>
        </w:rPr>
        <w:t>modified</w:t>
      </w:r>
      <w:r>
        <w:rPr>
          <w:rFonts w:eastAsia="SimSun" w:hint="eastAsia"/>
          <w:b/>
          <w:bCs/>
          <w:lang w:val="en-US" w:eastAsia="zh-CN"/>
        </w:rPr>
        <w:t xml:space="preserve"> to support rational DRX cycle, and backward compatib</w:t>
      </w:r>
      <w:r w:rsidR="00566B19">
        <w:rPr>
          <w:rFonts w:eastAsia="SimSun"/>
          <w:b/>
          <w:bCs/>
          <w:lang w:val="en-US" w:eastAsia="zh-CN"/>
        </w:rPr>
        <w:t>i</w:t>
      </w:r>
      <w:r>
        <w:rPr>
          <w:rFonts w:eastAsia="SimSun" w:hint="eastAsia"/>
          <w:b/>
          <w:bCs/>
          <w:lang w:val="en-US" w:eastAsia="zh-CN"/>
        </w:rPr>
        <w:t>lity should be considered.</w:t>
      </w:r>
    </w:p>
    <w:p w14:paraId="0FA22686" w14:textId="77777777" w:rsidR="00D37967" w:rsidRDefault="00000000">
      <w:pPr>
        <w:numPr>
          <w:ilvl w:val="255"/>
          <w:numId w:val="0"/>
        </w:numPr>
        <w:rPr>
          <w:rFonts w:cs="Arial"/>
          <w:color w:val="000000"/>
          <w:sz w:val="24"/>
          <w:szCs w:val="24"/>
          <w:lang w:val="en-US" w:eastAsia="zh-CN"/>
        </w:rPr>
      </w:pPr>
      <w:r>
        <w:rPr>
          <w:rFonts w:cs="Arial"/>
          <w:color w:val="000000"/>
          <w:sz w:val="24"/>
          <w:szCs w:val="24"/>
          <w:lang w:val="en-US" w:eastAsia="zh-CN"/>
        </w:rPr>
        <w:t xml:space="preserve">2.2 </w:t>
      </w:r>
      <w:r>
        <w:rPr>
          <w:rFonts w:cs="Arial" w:hint="eastAsia"/>
          <w:color w:val="000000"/>
          <w:sz w:val="24"/>
          <w:szCs w:val="24"/>
          <w:lang w:val="en-US" w:eastAsia="zh-CN"/>
        </w:rPr>
        <w:t xml:space="preserve">For </w:t>
      </w:r>
      <w:r>
        <w:rPr>
          <w:rFonts w:cs="Arial"/>
          <w:color w:val="000000"/>
          <w:sz w:val="24"/>
          <w:szCs w:val="24"/>
          <w:lang w:val="en-US" w:eastAsia="zh-CN"/>
        </w:rPr>
        <w:t xml:space="preserve">C-DRX </w:t>
      </w:r>
      <w:r>
        <w:rPr>
          <w:rFonts w:cs="Arial" w:hint="eastAsia"/>
          <w:color w:val="000000"/>
          <w:sz w:val="24"/>
          <w:szCs w:val="24"/>
          <w:lang w:val="en-US" w:eastAsia="zh-CN"/>
        </w:rPr>
        <w:t xml:space="preserve">SFN </w:t>
      </w:r>
      <w:r>
        <w:rPr>
          <w:rFonts w:cs="Arial"/>
          <w:color w:val="000000"/>
          <w:sz w:val="24"/>
          <w:szCs w:val="24"/>
          <w:lang w:val="en-US" w:eastAsia="zh-CN"/>
        </w:rPr>
        <w:t>w</w:t>
      </w:r>
      <w:r>
        <w:rPr>
          <w:rFonts w:cs="Arial" w:hint="eastAsia"/>
          <w:color w:val="000000"/>
          <w:sz w:val="24"/>
          <w:szCs w:val="24"/>
          <w:lang w:val="en-US" w:eastAsia="zh-CN"/>
        </w:rPr>
        <w:t>rap</w:t>
      </w:r>
      <w:r>
        <w:rPr>
          <w:rFonts w:cs="Arial"/>
          <w:color w:val="000000"/>
          <w:sz w:val="24"/>
          <w:szCs w:val="24"/>
          <w:lang w:val="en-US" w:eastAsia="zh-CN"/>
        </w:rPr>
        <w:t xml:space="preserve"> </w:t>
      </w:r>
      <w:r>
        <w:rPr>
          <w:rFonts w:cs="Arial" w:hint="eastAsia"/>
          <w:color w:val="000000"/>
          <w:sz w:val="24"/>
          <w:szCs w:val="24"/>
          <w:lang w:val="en-US" w:eastAsia="zh-CN"/>
        </w:rPr>
        <w:t>around issue</w:t>
      </w:r>
    </w:p>
    <w:p w14:paraId="5AACA571" w14:textId="77777777" w:rsidR="00D37967" w:rsidRDefault="00000000">
      <w:pPr>
        <w:numPr>
          <w:ilvl w:val="255"/>
          <w:numId w:val="0"/>
        </w:numPr>
        <w:rPr>
          <w:rStyle w:val="CommentReference"/>
          <w:sz w:val="21"/>
          <w:lang w:val="en-US" w:eastAsia="zh-CN"/>
        </w:rPr>
      </w:pPr>
      <w:r>
        <w:rPr>
          <w:rStyle w:val="CommentReference"/>
          <w:sz w:val="21"/>
          <w:lang w:val="en-US" w:eastAsia="zh-CN"/>
        </w:rPr>
        <w:lastRenderedPageBreak/>
        <w:t>In RAN2#121bis meeting, it has been agreed that “</w:t>
      </w:r>
      <w:r>
        <w:rPr>
          <w:rFonts w:eastAsia="Times New Roman"/>
          <w:bCs/>
          <w:lang w:eastAsia="ja-JP"/>
        </w:rPr>
        <w:t>To address SFN wrap around, it is proposed to adopt option with a counter in DRX formula that increments at every SFN wrap around and an DRX reference SFN signalled by network. FFS if this is based on H-SFN, E-SFN or a generic counter.</w:t>
      </w:r>
      <w:r>
        <w:rPr>
          <w:rStyle w:val="CommentReference"/>
          <w:sz w:val="21"/>
          <w:lang w:val="en-US" w:eastAsia="zh-CN"/>
        </w:rPr>
        <w:t xml:space="preserve">” In RAN2#121bis meeting, it has been agreed that “Not use broadcast </w:t>
      </w:r>
      <w:proofErr w:type="spellStart"/>
      <w:r>
        <w:rPr>
          <w:rStyle w:val="CommentReference"/>
          <w:sz w:val="21"/>
          <w:lang w:val="en-US" w:eastAsia="zh-CN"/>
        </w:rPr>
        <w:t>signalling</w:t>
      </w:r>
      <w:proofErr w:type="spellEnd"/>
      <w:r>
        <w:rPr>
          <w:rStyle w:val="CommentReference"/>
          <w:sz w:val="21"/>
          <w:lang w:val="en-US" w:eastAsia="zh-CN"/>
        </w:rPr>
        <w:t xml:space="preserve"> for counter and reference SFN in XR.”</w:t>
      </w:r>
      <w:r>
        <w:rPr>
          <w:rStyle w:val="CommentReference"/>
          <w:rFonts w:hint="eastAsia"/>
          <w:sz w:val="21"/>
          <w:lang w:val="en-US" w:eastAsia="zh-CN"/>
        </w:rPr>
        <w:t xml:space="preserve">, thus only </w:t>
      </w:r>
      <w:proofErr w:type="gramStart"/>
      <w:r>
        <w:rPr>
          <w:rStyle w:val="CommentReference"/>
          <w:rFonts w:hint="eastAsia"/>
          <w:sz w:val="21"/>
          <w:lang w:val="en-US" w:eastAsia="zh-CN"/>
        </w:rPr>
        <w:t>a</w:t>
      </w:r>
      <w:proofErr w:type="gramEnd"/>
      <w:r>
        <w:rPr>
          <w:rStyle w:val="CommentReference"/>
          <w:rFonts w:hint="eastAsia"/>
          <w:sz w:val="21"/>
          <w:lang w:val="en-US" w:eastAsia="zh-CN"/>
        </w:rPr>
        <w:t xml:space="preserve"> integer counter m will be introduced to deal with the C-DRX SFN wrap around issue. When a counter is introduced, if the DRX cycle is not a factor of 10240, it will be not backward compatible, only </w:t>
      </w:r>
      <w:r w:rsidR="00566B19">
        <w:rPr>
          <w:rStyle w:val="CommentReference"/>
          <w:sz w:val="21"/>
          <w:lang w:val="en-US" w:eastAsia="zh-CN"/>
        </w:rPr>
        <w:t xml:space="preserve">if </w:t>
      </w:r>
      <w:r>
        <w:rPr>
          <w:rStyle w:val="CommentReference"/>
          <w:rFonts w:hint="eastAsia"/>
          <w:sz w:val="21"/>
          <w:lang w:val="en-US" w:eastAsia="zh-CN"/>
        </w:rPr>
        <w:t>the UE supports the new formula and the NW indicates to use the new formula, the new formula with a counter m can be used.</w:t>
      </w:r>
    </w:p>
    <w:p w14:paraId="2C53B3D2" w14:textId="77777777" w:rsidR="00D37967" w:rsidRDefault="00000000">
      <w:pPr>
        <w:numPr>
          <w:ilvl w:val="255"/>
          <w:numId w:val="0"/>
        </w:numPr>
        <w:rPr>
          <w:rStyle w:val="CommentReference"/>
          <w:sz w:val="21"/>
          <w:lang w:val="en-US" w:eastAsia="zh-CN"/>
        </w:rPr>
      </w:pPr>
      <w:r>
        <w:rPr>
          <w:rStyle w:val="CommentReference"/>
          <w:rFonts w:hint="eastAsia"/>
          <w:b/>
          <w:bCs/>
          <w:sz w:val="21"/>
          <w:lang w:val="en-US" w:eastAsia="zh-CN"/>
        </w:rPr>
        <w:t>Observation 2: When a counter is introduced to deal with the C-DRX SFN wrap around issue, the formula will be not backward compatible, UE capability and NW indication is necessary to use the new formula.</w:t>
      </w:r>
      <w:r>
        <w:rPr>
          <w:rStyle w:val="CommentReference"/>
          <w:rFonts w:hint="eastAsia"/>
          <w:sz w:val="21"/>
          <w:lang w:val="en-US" w:eastAsia="zh-CN"/>
        </w:rPr>
        <w:t xml:space="preserve"> </w:t>
      </w:r>
    </w:p>
    <w:p w14:paraId="22265BFA" w14:textId="77777777" w:rsidR="00D37967" w:rsidRDefault="00000000">
      <w:pPr>
        <w:numPr>
          <w:ilvl w:val="255"/>
          <w:numId w:val="0"/>
        </w:numPr>
        <w:rPr>
          <w:rFonts w:eastAsia="SimSun"/>
          <w:lang w:val="en-US" w:eastAsia="zh-CN"/>
        </w:rPr>
      </w:pPr>
      <w:r>
        <w:rPr>
          <w:rStyle w:val="CommentReference"/>
          <w:rFonts w:hint="eastAsia"/>
          <w:sz w:val="21"/>
          <w:lang w:val="en-US" w:eastAsia="zh-CN"/>
        </w:rPr>
        <w:t>Since the rational number of [200/3, 100/3, 200/9, 50/3, 250/9, 100/9, 25/3</w:t>
      </w:r>
      <w:proofErr w:type="gramStart"/>
      <w:r>
        <w:rPr>
          <w:rStyle w:val="CommentReference"/>
          <w:rFonts w:hint="eastAsia"/>
          <w:sz w:val="21"/>
          <w:lang w:val="en-US" w:eastAsia="zh-CN"/>
        </w:rPr>
        <w:t>ms,...</w:t>
      </w:r>
      <w:proofErr w:type="gramEnd"/>
      <w:r>
        <w:rPr>
          <w:rStyle w:val="CommentReference"/>
          <w:rFonts w:hint="eastAsia"/>
          <w:sz w:val="21"/>
          <w:lang w:val="en-US" w:eastAsia="zh-CN"/>
        </w:rPr>
        <w:t>] is not integer factor of 10240, the DRX cycle with rational number has also the SFN wraparound issue</w:t>
      </w:r>
      <w:r>
        <w:rPr>
          <w:rFonts w:eastAsia="SimSun" w:hint="eastAsia"/>
          <w:lang w:val="en-US" w:eastAsia="zh-CN"/>
        </w:rPr>
        <w:t>.</w:t>
      </w:r>
    </w:p>
    <w:p w14:paraId="34A353BF" w14:textId="77777777" w:rsidR="00D37967" w:rsidRDefault="00000000">
      <w:pPr>
        <w:numPr>
          <w:ilvl w:val="255"/>
          <w:numId w:val="0"/>
        </w:numPr>
        <w:rPr>
          <w:rStyle w:val="CommentReference"/>
          <w:sz w:val="21"/>
          <w:lang w:val="en-US" w:eastAsia="zh-CN"/>
        </w:rPr>
      </w:pPr>
      <w:r>
        <w:rPr>
          <w:rStyle w:val="CommentReference"/>
          <w:rFonts w:hint="eastAsia"/>
          <w:b/>
          <w:bCs/>
          <w:sz w:val="21"/>
          <w:lang w:val="en-US" w:eastAsia="zh-CN"/>
        </w:rPr>
        <w:t xml:space="preserve">Observation 3: DRX cycle with rational number also </w:t>
      </w:r>
      <w:r w:rsidR="001A22CD">
        <w:rPr>
          <w:rStyle w:val="CommentReference"/>
          <w:b/>
          <w:bCs/>
          <w:sz w:val="21"/>
          <w:lang w:val="en-US" w:eastAsia="zh-CN"/>
        </w:rPr>
        <w:t xml:space="preserve">has </w:t>
      </w:r>
      <w:r>
        <w:rPr>
          <w:rStyle w:val="CommentReference"/>
          <w:rFonts w:hint="eastAsia"/>
          <w:b/>
          <w:bCs/>
          <w:sz w:val="21"/>
          <w:lang w:val="en-US" w:eastAsia="zh-CN"/>
        </w:rPr>
        <w:t>the SFN wraparound issue.</w:t>
      </w:r>
      <w:r>
        <w:rPr>
          <w:rFonts w:eastAsia="SimSun" w:hint="eastAsia"/>
          <w:lang w:val="en-US" w:eastAsia="zh-CN"/>
        </w:rPr>
        <w:t xml:space="preserve"> </w:t>
      </w:r>
    </w:p>
    <w:p w14:paraId="78D09CA0"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 xml:space="preserve">Thus, a </w:t>
      </w:r>
      <w:r w:rsidR="00566B19">
        <w:rPr>
          <w:rStyle w:val="CommentReference"/>
          <w:sz w:val="21"/>
          <w:lang w:val="en-US" w:eastAsia="zh-CN"/>
        </w:rPr>
        <w:t>modified</w:t>
      </w:r>
      <w:r>
        <w:rPr>
          <w:rStyle w:val="CommentReference"/>
          <w:rFonts w:hint="eastAsia"/>
          <w:sz w:val="21"/>
          <w:lang w:val="en-US" w:eastAsia="zh-CN"/>
        </w:rPr>
        <w:t xml:space="preserve"> </w:t>
      </w:r>
      <w:r>
        <w:rPr>
          <w:rFonts w:eastAsia="SimSun"/>
          <w:lang w:val="en-US" w:eastAsia="zh-CN"/>
        </w:rPr>
        <w:t xml:space="preserve">formula for C-DRX </w:t>
      </w:r>
      <w:proofErr w:type="spellStart"/>
      <w:r>
        <w:rPr>
          <w:rFonts w:eastAsia="SimSun"/>
          <w:lang w:val="en-US" w:eastAsia="zh-CN"/>
        </w:rPr>
        <w:t>onDuration</w:t>
      </w:r>
      <w:proofErr w:type="spellEnd"/>
      <w:r>
        <w:rPr>
          <w:rFonts w:eastAsia="SimSun"/>
          <w:lang w:val="en-US" w:eastAsia="zh-CN"/>
        </w:rPr>
        <w:t xml:space="preserve"> start occasion calculation</w:t>
      </w:r>
      <w:r>
        <w:rPr>
          <w:rFonts w:eastAsia="SimSun" w:hint="eastAsia"/>
          <w:lang w:val="en-US" w:eastAsia="zh-CN"/>
        </w:rPr>
        <w:t xml:space="preserve"> should deal with both the </w:t>
      </w:r>
      <w:r>
        <w:rPr>
          <w:rStyle w:val="CommentReference"/>
          <w:rFonts w:hint="eastAsia"/>
          <w:sz w:val="21"/>
          <w:lang w:val="en-US" w:eastAsia="zh-CN"/>
        </w:rPr>
        <w:t xml:space="preserve">SFN wraparound issue </w:t>
      </w:r>
      <w:r>
        <w:rPr>
          <w:rFonts w:eastAsia="SimSun" w:hint="eastAsia"/>
          <w:lang w:val="en-US" w:eastAsia="zh-CN"/>
        </w:rPr>
        <w:t xml:space="preserve">and </w:t>
      </w:r>
      <w:r>
        <w:rPr>
          <w:rStyle w:val="CommentReference"/>
          <w:rFonts w:hint="eastAsia"/>
          <w:sz w:val="21"/>
          <w:lang w:val="en-US" w:eastAsia="zh-CN"/>
        </w:rPr>
        <w:t xml:space="preserve">DRX cycle with rational number, e.g. both counter m and </w:t>
      </w:r>
      <w:proofErr w:type="gramStart"/>
      <w:r>
        <w:rPr>
          <w:rStyle w:val="CommentReference"/>
          <w:rFonts w:hint="eastAsia"/>
          <w:sz w:val="21"/>
          <w:lang w:val="en-US" w:eastAsia="zh-CN"/>
        </w:rPr>
        <w:t>floor(</w:t>
      </w:r>
      <w:proofErr w:type="gramEnd"/>
      <w:r>
        <w:rPr>
          <w:rStyle w:val="CommentReference"/>
          <w:rFonts w:hint="eastAsia"/>
          <w:sz w:val="21"/>
          <w:lang w:val="en-US" w:eastAsia="zh-CN"/>
        </w:rPr>
        <w:t xml:space="preserve">) operation should be considered in the new formula. Once a new formula can deal with </w:t>
      </w:r>
      <w:r>
        <w:rPr>
          <w:rFonts w:eastAsia="SimSun" w:hint="eastAsia"/>
          <w:lang w:val="en-US" w:eastAsia="zh-CN"/>
        </w:rPr>
        <w:t xml:space="preserve">both the </w:t>
      </w:r>
      <w:r>
        <w:rPr>
          <w:rStyle w:val="CommentReference"/>
          <w:rFonts w:hint="eastAsia"/>
          <w:sz w:val="21"/>
          <w:lang w:val="en-US" w:eastAsia="zh-CN"/>
        </w:rPr>
        <w:t xml:space="preserve">SFN wraparound issue </w:t>
      </w:r>
      <w:r>
        <w:rPr>
          <w:rFonts w:eastAsia="SimSun" w:hint="eastAsia"/>
          <w:lang w:val="en-US" w:eastAsia="zh-CN"/>
        </w:rPr>
        <w:t xml:space="preserve">and </w:t>
      </w:r>
      <w:r>
        <w:rPr>
          <w:rStyle w:val="CommentReference"/>
          <w:rFonts w:hint="eastAsia"/>
          <w:sz w:val="21"/>
          <w:lang w:val="en-US" w:eastAsia="zh-CN"/>
        </w:rPr>
        <w:t xml:space="preserve">DRX cycle with rational number, it can also deal with the SFN wraparound issue or the DRX cycle with rational number. So, a unified formula is suggested to deal with </w:t>
      </w:r>
      <w:r>
        <w:rPr>
          <w:rFonts w:eastAsia="SimSun" w:hint="eastAsia"/>
          <w:lang w:val="en-US" w:eastAsia="zh-CN"/>
        </w:rPr>
        <w:t xml:space="preserve">both the </w:t>
      </w:r>
      <w:r>
        <w:rPr>
          <w:rStyle w:val="CommentReference"/>
          <w:rFonts w:hint="eastAsia"/>
          <w:sz w:val="21"/>
          <w:lang w:val="en-US" w:eastAsia="zh-CN"/>
        </w:rPr>
        <w:t xml:space="preserve">SFN wraparound issue </w:t>
      </w:r>
      <w:r>
        <w:rPr>
          <w:rFonts w:eastAsia="SimSun" w:hint="eastAsia"/>
          <w:lang w:val="en-US" w:eastAsia="zh-CN"/>
        </w:rPr>
        <w:t xml:space="preserve">and </w:t>
      </w:r>
      <w:r>
        <w:rPr>
          <w:rStyle w:val="CommentReference"/>
          <w:rFonts w:hint="eastAsia"/>
          <w:sz w:val="21"/>
          <w:lang w:val="en-US" w:eastAsia="zh-CN"/>
        </w:rPr>
        <w:t>DRX cycle with rational number.</w:t>
      </w:r>
    </w:p>
    <w:p w14:paraId="7615A8F2" w14:textId="77777777" w:rsidR="00D37967" w:rsidRDefault="00000000">
      <w:pPr>
        <w:numPr>
          <w:ilvl w:val="255"/>
          <w:numId w:val="0"/>
        </w:numPr>
        <w:rPr>
          <w:rStyle w:val="CommentReference"/>
          <w:sz w:val="21"/>
          <w:lang w:val="en-US" w:eastAsia="zh-CN"/>
        </w:rPr>
      </w:pPr>
      <w:r>
        <w:rPr>
          <w:rStyle w:val="CommentReference"/>
          <w:rFonts w:hint="eastAsia"/>
          <w:b/>
          <w:bCs/>
          <w:sz w:val="21"/>
          <w:lang w:val="en-US" w:eastAsia="zh-CN"/>
        </w:rPr>
        <w:t xml:space="preserve">Proposal 3: A unified formula is suggested to deal with </w:t>
      </w:r>
      <w:r>
        <w:rPr>
          <w:rFonts w:eastAsia="SimSun" w:hint="eastAsia"/>
          <w:b/>
          <w:bCs/>
          <w:lang w:val="en-US" w:eastAsia="zh-CN"/>
        </w:rPr>
        <w:t xml:space="preserve">both the </w:t>
      </w:r>
      <w:r>
        <w:rPr>
          <w:rStyle w:val="CommentReference"/>
          <w:rFonts w:hint="eastAsia"/>
          <w:b/>
          <w:bCs/>
          <w:sz w:val="21"/>
          <w:lang w:val="en-US" w:eastAsia="zh-CN"/>
        </w:rPr>
        <w:t xml:space="preserve">SFN wraparound issue </w:t>
      </w:r>
      <w:r>
        <w:rPr>
          <w:rFonts w:eastAsia="SimSun" w:hint="eastAsia"/>
          <w:b/>
          <w:bCs/>
          <w:lang w:val="en-US" w:eastAsia="zh-CN"/>
        </w:rPr>
        <w:t xml:space="preserve">and </w:t>
      </w:r>
      <w:r>
        <w:rPr>
          <w:rStyle w:val="CommentReference"/>
          <w:rFonts w:hint="eastAsia"/>
          <w:b/>
          <w:bCs/>
          <w:sz w:val="21"/>
          <w:lang w:val="en-US" w:eastAsia="zh-CN"/>
        </w:rPr>
        <w:t xml:space="preserve">DRX cycle with rational </w:t>
      </w:r>
      <w:proofErr w:type="gramStart"/>
      <w:r>
        <w:rPr>
          <w:rStyle w:val="CommentReference"/>
          <w:rFonts w:hint="eastAsia"/>
          <w:b/>
          <w:bCs/>
          <w:sz w:val="21"/>
          <w:lang w:val="en-US" w:eastAsia="zh-CN"/>
        </w:rPr>
        <w:t>number(</w:t>
      </w:r>
      <w:proofErr w:type="gramEnd"/>
      <w:r>
        <w:rPr>
          <w:rStyle w:val="CommentReference"/>
          <w:rFonts w:hint="eastAsia"/>
          <w:b/>
          <w:bCs/>
          <w:sz w:val="21"/>
          <w:lang w:val="en-US" w:eastAsia="zh-CN"/>
        </w:rPr>
        <w:t>e.g. both counter m and floor() operation are considered in the new formula).</w:t>
      </w:r>
    </w:p>
    <w:p w14:paraId="37FF51D0" w14:textId="77777777" w:rsidR="00D37967" w:rsidRDefault="00000000">
      <w:pPr>
        <w:rPr>
          <w:rFonts w:cs="Arial"/>
          <w:color w:val="000000"/>
          <w:sz w:val="24"/>
          <w:szCs w:val="24"/>
          <w:lang w:val="en-US" w:eastAsia="zh-CN"/>
        </w:rPr>
      </w:pPr>
      <w:r>
        <w:rPr>
          <w:rFonts w:cs="Arial" w:hint="eastAsia"/>
          <w:color w:val="000000"/>
          <w:sz w:val="24"/>
          <w:szCs w:val="24"/>
          <w:lang w:val="en-US" w:eastAsia="zh-CN"/>
        </w:rPr>
        <w:t xml:space="preserve">2.3 </w:t>
      </w:r>
      <w:r>
        <w:rPr>
          <w:rFonts w:cs="Arial"/>
          <w:color w:val="000000"/>
          <w:sz w:val="24"/>
          <w:szCs w:val="24"/>
          <w:lang w:val="en-US" w:eastAsia="zh-CN"/>
        </w:rPr>
        <w:t>Handling of XR traffic which is quasi-periodic with jitter</w:t>
      </w:r>
    </w:p>
    <w:p w14:paraId="58F262D1" w14:textId="77777777" w:rsidR="00D37967" w:rsidRDefault="00000000">
      <w:pPr>
        <w:numPr>
          <w:ilvl w:val="255"/>
          <w:numId w:val="0"/>
        </w:numPr>
        <w:rPr>
          <w:lang w:val="en-US" w:eastAsia="zh-CN"/>
        </w:rPr>
      </w:pPr>
      <w:r>
        <w:rPr>
          <w:rFonts w:hint="eastAsia"/>
          <w:u w:val="single"/>
          <w:lang w:val="en-US" w:eastAsia="zh-CN"/>
        </w:rPr>
        <w:t>Two USS are configured during the DRX on-duration occasion for the Jitter case</w:t>
      </w:r>
    </w:p>
    <w:p w14:paraId="65C5C5FD" w14:textId="77777777" w:rsidR="00D37967"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ie</w:t>
      </w:r>
      <w:r>
        <w:rPr>
          <w:lang w:val="en-US" w:eastAsia="zh-CN"/>
        </w:rPr>
        <w:t xml:space="preserve">s can be configured to the UE. The UE monitors the </w:t>
      </w:r>
      <w:r>
        <w:rPr>
          <w:rFonts w:hint="eastAsia"/>
          <w:lang w:val="en-US" w:eastAsia="zh-CN"/>
        </w:rPr>
        <w:t xml:space="preserve">first </w:t>
      </w:r>
      <w:r>
        <w:rPr>
          <w:lang w:val="en-US" w:eastAsia="zh-CN"/>
        </w:rPr>
        <w:t xml:space="preserve">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 xml:space="preserve">of traffic using a </w:t>
      </w:r>
      <w:r>
        <w:rPr>
          <w:rFonts w:hint="eastAsia"/>
          <w:lang w:val="en-US" w:eastAsia="zh-CN"/>
        </w:rPr>
        <w:t>larger monitoring</w:t>
      </w:r>
      <w:r>
        <w:rPr>
          <w:lang w:val="en-US" w:eastAsia="zh-CN"/>
        </w:rPr>
        <w:t xml:space="preserve"> periodicity and upon detecting the burst arrival, the UE monitors the </w:t>
      </w:r>
      <w:r>
        <w:rPr>
          <w:rFonts w:hint="eastAsia"/>
          <w:lang w:val="en-US" w:eastAsia="zh-CN"/>
        </w:rPr>
        <w:t xml:space="preserve">second </w:t>
      </w:r>
      <w:r>
        <w:rPr>
          <w:lang w:val="en-US" w:eastAsia="zh-CN"/>
        </w:rPr>
        <w:t xml:space="preserve">USS using the second </w:t>
      </w:r>
      <w:r>
        <w:rPr>
          <w:rFonts w:eastAsia="DengXian" w:cs="Arial"/>
          <w:lang w:val="en-US" w:eastAsia="zh-CN"/>
        </w:rPr>
        <w:t xml:space="preserve">USS </w:t>
      </w:r>
      <w:r>
        <w:rPr>
          <w:rFonts w:eastAsia="DengXian" w:cs="Arial" w:hint="eastAsia"/>
          <w:lang w:val="en-US" w:eastAsia="zh-CN"/>
        </w:rPr>
        <w:t xml:space="preserve">with a smaller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6F49617C" w14:textId="77777777" w:rsidR="00D37967" w:rsidRDefault="00000000">
      <w:pPr>
        <w:numPr>
          <w:ilvl w:val="255"/>
          <w:numId w:val="0"/>
        </w:numPr>
        <w:rPr>
          <w:b/>
          <w:bCs/>
          <w:lang w:val="en-US" w:eastAsia="zh-CN"/>
        </w:rPr>
      </w:pPr>
      <w:r>
        <w:rPr>
          <w:b/>
          <w:bCs/>
          <w:lang w:val="en-US" w:eastAsia="zh-CN"/>
        </w:rPr>
        <w:t xml:space="preserve">Proposal </w:t>
      </w:r>
      <w:r>
        <w:rPr>
          <w:rFonts w:hint="eastAsia"/>
          <w:b/>
          <w:bCs/>
          <w:lang w:val="en-US" w:eastAsia="zh-CN"/>
        </w:rPr>
        <w:t>4</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w:t>
      </w:r>
      <w:r>
        <w:rPr>
          <w:b/>
          <w:bCs/>
          <w:lang w:val="en-US" w:eastAsia="zh-CN"/>
        </w:rPr>
        <w:lastRenderedPageBreak/>
        <w:t xml:space="preserve">activated only upon receiving an indication on the first </w:t>
      </w:r>
      <w:r>
        <w:rPr>
          <w:rFonts w:hint="eastAsia"/>
          <w:b/>
          <w:bCs/>
          <w:lang w:val="en-US" w:eastAsia="zh-CN"/>
        </w:rPr>
        <w:t>USS</w:t>
      </w:r>
      <w:r>
        <w:rPr>
          <w:b/>
          <w:bCs/>
          <w:lang w:val="en-US" w:eastAsia="zh-CN"/>
        </w:rPr>
        <w:t>.</w:t>
      </w:r>
    </w:p>
    <w:p w14:paraId="6D2DC56F" w14:textId="77777777" w:rsidR="00D37967" w:rsidRDefault="00000000">
      <w:pPr>
        <w:rPr>
          <w:u w:val="single"/>
        </w:rPr>
      </w:pPr>
      <w:r>
        <w:rPr>
          <w:u w:val="single"/>
        </w:rPr>
        <w:t>Extension of DRX on duration</w:t>
      </w:r>
    </w:p>
    <w:p w14:paraId="0FFC290A" w14:textId="77777777" w:rsidR="00D37967" w:rsidRDefault="00000000">
      <w:r>
        <w:t>In case of periodic XR traffic, jitter can cause both early arrival and delayed arrival of DL data. However, early arrival of packets in general does not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w:t>
      </w:r>
      <w:proofErr w:type="spellStart"/>
      <w:r>
        <w:rPr>
          <w:lang w:val="en-US"/>
        </w:rPr>
        <w:t>signalling</w:t>
      </w:r>
      <w:proofErr w:type="spellEnd"/>
      <w:r>
        <w:rPr>
          <w:lang w:val="en-US"/>
        </w:rPr>
        <w:t xml:space="preserve">, and whether to extend the duration can be decided by </w:t>
      </w:r>
      <w:proofErr w:type="spellStart"/>
      <w:r>
        <w:rPr>
          <w:lang w:val="en-US"/>
        </w:rPr>
        <w:t>gNB</w:t>
      </w:r>
      <w:proofErr w:type="spellEnd"/>
      <w:r>
        <w:rPr>
          <w:lang w:val="en-US"/>
        </w:rPr>
        <w:t xml:space="preserve">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1</w:t>
      </w:r>
      <w:r>
        <w:t xml:space="preserve"> below. </w:t>
      </w:r>
    </w:p>
    <w:p w14:paraId="57BF25E5" w14:textId="77777777" w:rsidR="00D37967" w:rsidRDefault="00000000">
      <w:pPr>
        <w:keepNext/>
        <w:jc w:val="center"/>
      </w:pPr>
      <w:r>
        <w:rPr>
          <w:noProof/>
        </w:rPr>
        <w:drawing>
          <wp:inline distT="0" distB="0" distL="0" distR="0" wp14:anchorId="18FD4083" wp14:editId="46A0900C">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5B1DA40C" w14:textId="77777777" w:rsidR="00D37967" w:rsidRDefault="00000000">
      <w:pPr>
        <w:pStyle w:val="Caption"/>
        <w:jc w:val="center"/>
        <w:rPr>
          <w:u w:val="single"/>
        </w:rPr>
      </w:pPr>
      <w:bookmarkStart w:id="6" w:name="_Ref109991128"/>
      <w:bookmarkStart w:id="7" w:name="_Ref109991102"/>
      <w:r>
        <w:t xml:space="preserve">Figure </w:t>
      </w:r>
      <w:bookmarkEnd w:id="6"/>
      <w:r>
        <w:rPr>
          <w:rFonts w:hint="eastAsia"/>
          <w:lang w:val="en-US" w:eastAsia="zh-CN"/>
        </w:rPr>
        <w:t>1</w:t>
      </w:r>
      <w:r>
        <w:t>: Dynamic extension of ON Duration to cater for delayed packet arrival due to jitter</w:t>
      </w:r>
      <w:bookmarkEnd w:id="7"/>
    </w:p>
    <w:p w14:paraId="1B2B42BE" w14:textId="77777777" w:rsidR="00D37967" w:rsidRDefault="00000000">
      <w:r>
        <w:t xml:space="preserve">Based on the above, the following proposal is made. </w:t>
      </w:r>
    </w:p>
    <w:p w14:paraId="65AC3974" w14:textId="77777777" w:rsidR="00D37967" w:rsidRDefault="00000000">
      <w:pPr>
        <w:rPr>
          <w:b/>
          <w:bCs/>
        </w:rPr>
      </w:pPr>
      <w:r>
        <w:rPr>
          <w:b/>
          <w:bCs/>
        </w:rPr>
        <w:t xml:space="preserve">Proposal </w:t>
      </w:r>
      <w:r>
        <w:rPr>
          <w:rFonts w:hint="eastAsia"/>
          <w:b/>
          <w:bCs/>
          <w:lang w:val="en-US" w:eastAsia="zh-CN"/>
        </w:rPr>
        <w:t>5</w:t>
      </w:r>
      <w:r>
        <w:rPr>
          <w:b/>
          <w:bCs/>
        </w:rPr>
        <w:t>: No specific solution is needed to solve the issue of early arrival of DL packet due to jitter</w:t>
      </w:r>
    </w:p>
    <w:p w14:paraId="1B250D74" w14:textId="77777777" w:rsidR="00D37967" w:rsidRDefault="00000000">
      <w:pPr>
        <w:rPr>
          <w:rFonts w:cs="Arial"/>
          <w:color w:val="000000"/>
          <w:lang w:val="en-US" w:eastAsia="zh-CN"/>
        </w:rPr>
      </w:pPr>
      <w:r>
        <w:rPr>
          <w:b/>
          <w:bCs/>
        </w:rPr>
        <w:t xml:space="preserve">Proposal </w:t>
      </w:r>
      <w:r>
        <w:rPr>
          <w:rFonts w:hint="eastAsia"/>
          <w:b/>
          <w:bCs/>
          <w:lang w:val="en-US" w:eastAsia="zh-CN"/>
        </w:rPr>
        <w:t>6</w:t>
      </w:r>
      <w:r>
        <w:rPr>
          <w:b/>
          <w:bCs/>
        </w:rPr>
        <w:t xml:space="preserve">: </w:t>
      </w:r>
      <w:r>
        <w:rPr>
          <w:b/>
          <w:bCs/>
          <w:lang w:val="en-US"/>
        </w:rPr>
        <w:t>For the d</w:t>
      </w:r>
      <w:proofErr w:type="spellStart"/>
      <w:r>
        <w:rPr>
          <w:b/>
          <w:bCs/>
        </w:rPr>
        <w:t>ynamic</w:t>
      </w:r>
      <w:proofErr w:type="spellEnd"/>
      <w:r>
        <w:rPr>
          <w:b/>
          <w:bCs/>
        </w:rPr>
        <w:t xml:space="preserve"> extension of DRX ON </w:t>
      </w:r>
      <w:proofErr w:type="gramStart"/>
      <w:r>
        <w:rPr>
          <w:b/>
          <w:bCs/>
        </w:rPr>
        <w:t>duration</w:t>
      </w:r>
      <w:r>
        <w:rPr>
          <w:b/>
          <w:bCs/>
          <w:lang w:val="en-US"/>
        </w:rPr>
        <w:t>(</w:t>
      </w:r>
      <w:proofErr w:type="gramEnd"/>
      <w:r>
        <w:rPr>
          <w:b/>
          <w:bCs/>
          <w:lang w:val="en-US"/>
        </w:rPr>
        <w:t xml:space="preserve">e.g.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7781EDB5" w14:textId="77777777" w:rsidR="00D379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E893F66" w14:textId="77777777" w:rsidR="00D37967" w:rsidRDefault="00000000">
      <w:pPr>
        <w:numPr>
          <w:ilvl w:val="255"/>
          <w:numId w:val="0"/>
        </w:numPr>
        <w:rPr>
          <w:rStyle w:val="CommentReference"/>
          <w:b/>
          <w:bCs/>
          <w:sz w:val="21"/>
          <w:lang w:val="en-US" w:eastAsia="zh-CN"/>
        </w:rPr>
      </w:pPr>
      <w:bookmarkStart w:id="8" w:name="_Toc18403976"/>
      <w:bookmarkStart w:id="9" w:name="_Toc18413612"/>
      <w:bookmarkStart w:id="10" w:name="_Toc18404543"/>
      <w:r>
        <w:rPr>
          <w:rStyle w:val="CommentReference"/>
          <w:b/>
          <w:bCs/>
          <w:sz w:val="21"/>
          <w:lang w:val="en-US" w:eastAsia="zh-CN"/>
        </w:rPr>
        <w:t>Proposal 1: The periodicity of [200/3</w:t>
      </w:r>
      <w:r w:rsidR="001A22CD">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100/3</w:t>
      </w:r>
      <w:r w:rsidR="001A22CD">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200/9</w:t>
      </w:r>
      <w:r w:rsidR="001A22CD">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50/3</w:t>
      </w:r>
      <w:r w:rsidR="001A22CD">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250/9</w:t>
      </w:r>
      <w:r w:rsidR="001A22CD">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100/9</w:t>
      </w:r>
      <w:r w:rsidR="001A22CD">
        <w:rPr>
          <w:rStyle w:val="CommentReference"/>
          <w:b/>
          <w:bCs/>
          <w:sz w:val="21"/>
          <w:lang w:val="en-US" w:eastAsia="zh-CN"/>
        </w:rPr>
        <w:t xml:space="preserve"> </w:t>
      </w:r>
      <w:proofErr w:type="spellStart"/>
      <w:r>
        <w:rPr>
          <w:rStyle w:val="CommentReference"/>
          <w:b/>
          <w:bCs/>
          <w:sz w:val="21"/>
          <w:lang w:val="en-US" w:eastAsia="zh-CN"/>
        </w:rPr>
        <w:t>ms</w:t>
      </w:r>
      <w:proofErr w:type="spellEnd"/>
      <w:r>
        <w:rPr>
          <w:rStyle w:val="CommentReference"/>
          <w:b/>
          <w:bCs/>
          <w:sz w:val="21"/>
          <w:lang w:val="en-US" w:eastAsia="zh-CN"/>
        </w:rPr>
        <w:t>, 25/</w:t>
      </w:r>
      <w:r w:rsidR="001A22CD">
        <w:rPr>
          <w:rStyle w:val="CommentReference"/>
          <w:b/>
          <w:bCs/>
          <w:sz w:val="21"/>
          <w:lang w:val="en-US" w:eastAsia="zh-CN"/>
        </w:rPr>
        <w:t xml:space="preserve"> </w:t>
      </w:r>
      <w:proofErr w:type="spellStart"/>
      <w:proofErr w:type="gramStart"/>
      <w:r>
        <w:rPr>
          <w:rStyle w:val="CommentReference"/>
          <w:b/>
          <w:bCs/>
          <w:sz w:val="21"/>
          <w:lang w:val="en-US" w:eastAsia="zh-CN"/>
        </w:rPr>
        <w:t>ms</w:t>
      </w:r>
      <w:proofErr w:type="spellEnd"/>
      <w:r>
        <w:rPr>
          <w:rStyle w:val="CommentReference"/>
          <w:b/>
          <w:bCs/>
          <w:sz w:val="21"/>
          <w:lang w:val="en-US" w:eastAsia="zh-CN"/>
        </w:rPr>
        <w:t>,</w:t>
      </w:r>
      <w:r w:rsidR="001A22CD">
        <w:rPr>
          <w:rStyle w:val="CommentReference"/>
          <w:b/>
          <w:bCs/>
          <w:sz w:val="21"/>
          <w:lang w:val="en-US" w:eastAsia="zh-CN"/>
        </w:rPr>
        <w:t>…</w:t>
      </w:r>
      <w:proofErr w:type="gramEnd"/>
      <w:r>
        <w:rPr>
          <w:rStyle w:val="CommentReference"/>
          <w:b/>
          <w:bCs/>
          <w:sz w:val="21"/>
          <w:lang w:val="en-US" w:eastAsia="zh-CN"/>
        </w:rPr>
        <w:t xml:space="preserve">] are defined as the baseline for </w:t>
      </w:r>
      <w:r>
        <w:rPr>
          <w:b/>
          <w:bCs/>
          <w:lang w:val="en-US" w:eastAsia="zh-CN"/>
        </w:rPr>
        <w:t>DRX cycle with rational numbers.</w:t>
      </w:r>
    </w:p>
    <w:p w14:paraId="025215A2" w14:textId="77777777" w:rsidR="00D37967" w:rsidRDefault="00000000">
      <w:pPr>
        <w:rPr>
          <w:rStyle w:val="CommentReference"/>
          <w:rFonts w:eastAsia="SimSun" w:cs="Arial"/>
          <w:b/>
          <w:bCs/>
          <w:sz w:val="21"/>
          <w:lang w:val="en-US" w:eastAsia="zh-CN"/>
        </w:rPr>
      </w:pPr>
      <w:r>
        <w:rPr>
          <w:rStyle w:val="CommentReference"/>
          <w:rFonts w:eastAsia="SimSun" w:cs="Arial"/>
          <w:b/>
          <w:bCs/>
          <w:sz w:val="21"/>
          <w:lang w:val="en-US" w:eastAsia="zh-CN"/>
        </w:rPr>
        <w:lastRenderedPageBreak/>
        <w:t>Proposal 2: RAN2 discuss whether a more universal DRX cycle with rational numbers are defined to match any XR frame rate and/o</w:t>
      </w:r>
      <w:r w:rsidR="001A22CD">
        <w:rPr>
          <w:rStyle w:val="CommentReference"/>
          <w:rFonts w:eastAsia="SimSun" w:cs="Arial"/>
          <w:b/>
          <w:bCs/>
          <w:sz w:val="21"/>
          <w:lang w:val="en-US" w:eastAsia="zh-CN"/>
        </w:rPr>
        <w:t>r</w:t>
      </w:r>
      <w:r>
        <w:rPr>
          <w:rStyle w:val="CommentReference"/>
          <w:rFonts w:eastAsia="SimSun" w:cs="Arial"/>
          <w:b/>
          <w:bCs/>
          <w:sz w:val="21"/>
          <w:lang w:val="en-US" w:eastAsia="zh-CN"/>
        </w:rPr>
        <w:t xml:space="preserve"> </w:t>
      </w:r>
      <w:proofErr w:type="spellStart"/>
      <w:r>
        <w:rPr>
          <w:rStyle w:val="CommentReference"/>
          <w:rFonts w:eastAsia="SimSun" w:cs="Arial"/>
          <w:b/>
          <w:bCs/>
          <w:sz w:val="21"/>
          <w:lang w:val="en-US" w:eastAsia="zh-CN"/>
        </w:rPr>
        <w:t>IIoT</w:t>
      </w:r>
      <w:proofErr w:type="spellEnd"/>
      <w:r>
        <w:rPr>
          <w:rStyle w:val="CommentReference"/>
          <w:rFonts w:eastAsia="SimSun" w:cs="Arial"/>
          <w:b/>
          <w:bCs/>
          <w:sz w:val="21"/>
          <w:lang w:val="en-US" w:eastAsia="zh-CN"/>
        </w:rPr>
        <w:t xml:space="preserve"> non-integ</w:t>
      </w:r>
      <w:r w:rsidR="001A22CD">
        <w:rPr>
          <w:rStyle w:val="CommentReference"/>
          <w:rFonts w:eastAsia="SimSun" w:cs="Arial"/>
          <w:b/>
          <w:bCs/>
          <w:sz w:val="21"/>
          <w:lang w:val="en-US" w:eastAsia="zh-CN"/>
        </w:rPr>
        <w:t>e</w:t>
      </w:r>
      <w:r>
        <w:rPr>
          <w:rStyle w:val="CommentReference"/>
          <w:rFonts w:eastAsia="SimSun" w:cs="Arial"/>
          <w:b/>
          <w:bCs/>
          <w:sz w:val="21"/>
          <w:lang w:val="en-US" w:eastAsia="zh-CN"/>
        </w:rPr>
        <w:t>r periodicity</w:t>
      </w:r>
      <w:r>
        <w:rPr>
          <w:rStyle w:val="CommentReference"/>
          <w:rFonts w:eastAsia="SimSun" w:cs="Arial" w:hint="eastAsia"/>
          <w:b/>
          <w:bCs/>
          <w:sz w:val="21"/>
          <w:lang w:val="en-US" w:eastAsia="zh-CN"/>
        </w:rPr>
        <w:t>.</w:t>
      </w:r>
    </w:p>
    <w:p w14:paraId="221498B5" w14:textId="77777777" w:rsidR="00D37967" w:rsidRDefault="00000000">
      <w:pPr>
        <w:rPr>
          <w:rFonts w:eastAsia="SimSun"/>
          <w:lang w:val="en-US" w:eastAsia="zh-CN"/>
        </w:rPr>
      </w:pPr>
      <w:r>
        <w:rPr>
          <w:rStyle w:val="CommentReference"/>
          <w:rFonts w:eastAsia="SimSun" w:cs="Arial" w:hint="eastAsia"/>
          <w:sz w:val="21"/>
          <w:lang w:val="en-US" w:eastAsia="zh-CN"/>
        </w:rPr>
        <w:t xml:space="preserve">Observation 1: </w:t>
      </w:r>
      <w:r>
        <w:rPr>
          <w:rFonts w:eastAsia="SimSun" w:hint="eastAsia"/>
          <w:lang w:val="en-US" w:eastAsia="zh-CN"/>
        </w:rPr>
        <w:t>T</w:t>
      </w:r>
      <w:r>
        <w:rPr>
          <w:rFonts w:eastAsia="SimSun"/>
          <w:lang w:val="en-US" w:eastAsia="zh-CN"/>
        </w:rPr>
        <w:t>he formula</w:t>
      </w:r>
      <w:r>
        <w:rPr>
          <w:rFonts w:eastAsia="SimSun" w:hint="eastAsia"/>
          <w:lang w:val="en-US" w:eastAsia="zh-CN"/>
        </w:rPr>
        <w:t xml:space="preserve"> </w:t>
      </w:r>
      <w:r>
        <w:rPr>
          <w:rFonts w:eastAsia="SimSun"/>
          <w:lang w:val="en-US" w:eastAsia="zh-CN"/>
        </w:rPr>
        <w:t xml:space="preserve">for C-DRX </w:t>
      </w:r>
      <w:proofErr w:type="spellStart"/>
      <w:r>
        <w:rPr>
          <w:rFonts w:eastAsia="SimSun"/>
          <w:lang w:val="en-US" w:eastAsia="zh-CN"/>
        </w:rPr>
        <w:t>onDuration</w:t>
      </w:r>
      <w:proofErr w:type="spellEnd"/>
      <w:r>
        <w:rPr>
          <w:rFonts w:eastAsia="SimSun"/>
          <w:lang w:val="en-US" w:eastAsia="zh-CN"/>
        </w:rPr>
        <w:t xml:space="preserve"> start occasion calculation</w:t>
      </w:r>
      <w:r>
        <w:rPr>
          <w:rFonts w:eastAsia="SimSun" w:hint="eastAsia"/>
          <w:lang w:val="en-US" w:eastAsia="zh-CN"/>
        </w:rPr>
        <w:t xml:space="preserve"> need be </w:t>
      </w:r>
      <w:r w:rsidR="001A22CD">
        <w:rPr>
          <w:rFonts w:eastAsia="SimSun"/>
          <w:lang w:val="en-US" w:eastAsia="zh-CN"/>
        </w:rPr>
        <w:t>modified</w:t>
      </w:r>
      <w:r>
        <w:rPr>
          <w:rFonts w:eastAsia="SimSun" w:hint="eastAsia"/>
          <w:lang w:val="en-US" w:eastAsia="zh-CN"/>
        </w:rPr>
        <w:t xml:space="preserve"> to support rational DRX cycle, and backward compatib</w:t>
      </w:r>
      <w:r w:rsidR="001A22CD">
        <w:rPr>
          <w:rFonts w:eastAsia="SimSun"/>
          <w:lang w:val="en-US" w:eastAsia="zh-CN"/>
        </w:rPr>
        <w:t>i</w:t>
      </w:r>
      <w:r>
        <w:rPr>
          <w:rFonts w:eastAsia="SimSun" w:hint="eastAsia"/>
          <w:lang w:val="en-US" w:eastAsia="zh-CN"/>
        </w:rPr>
        <w:t>lity should be considered.</w:t>
      </w:r>
    </w:p>
    <w:p w14:paraId="0B331BB8" w14:textId="77777777" w:rsidR="00D37967" w:rsidRDefault="00000000">
      <w:pPr>
        <w:rPr>
          <w:rStyle w:val="CommentReference"/>
          <w:sz w:val="21"/>
          <w:lang w:val="en-US" w:eastAsia="zh-CN"/>
        </w:rPr>
      </w:pPr>
      <w:r>
        <w:rPr>
          <w:rStyle w:val="CommentReference"/>
          <w:rFonts w:hint="eastAsia"/>
          <w:sz w:val="21"/>
          <w:lang w:val="en-US" w:eastAsia="zh-CN"/>
        </w:rPr>
        <w:t xml:space="preserve">Observation 2: When a counter is introduced to deal with the C-DRX SFN wrap around issue, the formula will be not backward compatible, UE capability and NW indication is necessary to use the new formula. </w:t>
      </w:r>
    </w:p>
    <w:p w14:paraId="42BB22A8" w14:textId="77777777" w:rsidR="00D37967" w:rsidRDefault="00000000">
      <w:pPr>
        <w:numPr>
          <w:ilvl w:val="255"/>
          <w:numId w:val="0"/>
        </w:numPr>
        <w:rPr>
          <w:rStyle w:val="CommentReference"/>
          <w:sz w:val="21"/>
          <w:lang w:val="en-US" w:eastAsia="zh-CN"/>
        </w:rPr>
      </w:pPr>
      <w:r>
        <w:rPr>
          <w:rStyle w:val="CommentReference"/>
          <w:rFonts w:hint="eastAsia"/>
          <w:sz w:val="21"/>
          <w:lang w:val="en-US" w:eastAsia="zh-CN"/>
        </w:rPr>
        <w:t xml:space="preserve">Observation 3: DRX cycle with rational number also </w:t>
      </w:r>
      <w:r w:rsidR="001A22CD">
        <w:rPr>
          <w:rStyle w:val="CommentReference"/>
          <w:sz w:val="21"/>
          <w:lang w:val="en-US" w:eastAsia="zh-CN"/>
        </w:rPr>
        <w:t xml:space="preserve">has </w:t>
      </w:r>
      <w:r>
        <w:rPr>
          <w:rStyle w:val="CommentReference"/>
          <w:rFonts w:hint="eastAsia"/>
          <w:sz w:val="21"/>
          <w:lang w:val="en-US" w:eastAsia="zh-CN"/>
        </w:rPr>
        <w:t>the SFN wraparound issue.</w:t>
      </w:r>
      <w:r>
        <w:rPr>
          <w:rFonts w:eastAsia="SimSun" w:hint="eastAsia"/>
          <w:lang w:val="en-US" w:eastAsia="zh-CN"/>
        </w:rPr>
        <w:t xml:space="preserve"> </w:t>
      </w:r>
    </w:p>
    <w:p w14:paraId="202D6571" w14:textId="12694CB9" w:rsidR="00D37967" w:rsidRDefault="00000000" w:rsidP="00CF2473">
      <w:pPr>
        <w:numPr>
          <w:ilvl w:val="255"/>
          <w:numId w:val="0"/>
        </w:numPr>
        <w:rPr>
          <w:rStyle w:val="CommentReference"/>
          <w:b/>
          <w:bCs/>
          <w:sz w:val="21"/>
        </w:rPr>
      </w:pPr>
      <w:r>
        <w:rPr>
          <w:rStyle w:val="CommentReference"/>
          <w:rFonts w:hint="eastAsia"/>
          <w:b/>
          <w:bCs/>
          <w:sz w:val="21"/>
          <w:lang w:val="en-US" w:eastAsia="zh-CN"/>
        </w:rPr>
        <w:t xml:space="preserve">Proposal 3: A unified formula is suggested to deal with </w:t>
      </w:r>
      <w:r>
        <w:rPr>
          <w:rFonts w:eastAsia="SimSun" w:hint="eastAsia"/>
          <w:b/>
          <w:bCs/>
          <w:lang w:val="en-US" w:eastAsia="zh-CN"/>
        </w:rPr>
        <w:t xml:space="preserve">both the </w:t>
      </w:r>
      <w:r>
        <w:rPr>
          <w:rStyle w:val="CommentReference"/>
          <w:rFonts w:hint="eastAsia"/>
          <w:b/>
          <w:bCs/>
          <w:sz w:val="21"/>
          <w:lang w:val="en-US" w:eastAsia="zh-CN"/>
        </w:rPr>
        <w:t xml:space="preserve">SFN wraparound issue </w:t>
      </w:r>
      <w:r>
        <w:rPr>
          <w:rFonts w:eastAsia="SimSun" w:hint="eastAsia"/>
          <w:b/>
          <w:bCs/>
          <w:lang w:val="en-US" w:eastAsia="zh-CN"/>
        </w:rPr>
        <w:t xml:space="preserve">and </w:t>
      </w:r>
      <w:r>
        <w:rPr>
          <w:rStyle w:val="CommentReference"/>
          <w:rFonts w:hint="eastAsia"/>
          <w:b/>
          <w:bCs/>
          <w:sz w:val="21"/>
          <w:lang w:val="en-US" w:eastAsia="zh-CN"/>
        </w:rPr>
        <w:t>DRX cycle with rational number</w:t>
      </w:r>
      <w:r w:rsidR="00346BB4">
        <w:rPr>
          <w:rStyle w:val="CommentReference"/>
          <w:b/>
          <w:bCs/>
          <w:sz w:val="21"/>
          <w:lang w:val="en-US" w:eastAsia="zh-CN"/>
        </w:rPr>
        <w:t xml:space="preserve"> </w:t>
      </w:r>
      <w:r>
        <w:rPr>
          <w:rStyle w:val="CommentReference"/>
          <w:rFonts w:hint="eastAsia"/>
          <w:b/>
          <w:bCs/>
          <w:sz w:val="21"/>
          <w:lang w:val="en-US" w:eastAsia="zh-CN"/>
        </w:rPr>
        <w:t xml:space="preserve">(e.g. both counter m and </w:t>
      </w:r>
      <w:proofErr w:type="gramStart"/>
      <w:r>
        <w:rPr>
          <w:rStyle w:val="CommentReference"/>
          <w:rFonts w:hint="eastAsia"/>
          <w:b/>
          <w:bCs/>
          <w:sz w:val="21"/>
          <w:lang w:val="en-US" w:eastAsia="zh-CN"/>
        </w:rPr>
        <w:t>floor(</w:t>
      </w:r>
      <w:proofErr w:type="gramEnd"/>
      <w:r>
        <w:rPr>
          <w:rStyle w:val="CommentReference"/>
          <w:rFonts w:hint="eastAsia"/>
          <w:b/>
          <w:bCs/>
          <w:sz w:val="21"/>
          <w:lang w:val="en-US" w:eastAsia="zh-CN"/>
        </w:rPr>
        <w:t>) operation are considered in the new formula).</w:t>
      </w:r>
      <w:r>
        <w:rPr>
          <w:rFonts w:hint="eastAsia"/>
          <w:b/>
          <w:bCs/>
          <w:lang w:val="en-US" w:eastAsia="zh-CN"/>
        </w:rPr>
        <w:t xml:space="preserve"> </w:t>
      </w:r>
    </w:p>
    <w:p w14:paraId="089974CC" w14:textId="77777777" w:rsidR="00D37967" w:rsidRDefault="00000000">
      <w:pPr>
        <w:rPr>
          <w:b/>
          <w:bCs/>
          <w:lang w:val="en-US" w:eastAsia="zh-CN"/>
        </w:rPr>
      </w:pPr>
      <w:r>
        <w:rPr>
          <w:b/>
          <w:bCs/>
          <w:lang w:val="en-US" w:eastAsia="zh-CN"/>
        </w:rPr>
        <w:t xml:space="preserve">Proposal </w:t>
      </w:r>
      <w:r>
        <w:rPr>
          <w:rFonts w:hint="eastAsia"/>
          <w:b/>
          <w:bCs/>
          <w:lang w:val="en-US" w:eastAsia="zh-CN"/>
        </w:rPr>
        <w:t>4</w:t>
      </w:r>
      <w:r>
        <w:rPr>
          <w:b/>
          <w:bCs/>
          <w:lang w:val="en-US" w:eastAsia="zh-CN"/>
        </w:rPr>
        <w:t>: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02227A4C" w14:textId="77777777" w:rsidR="00D37967" w:rsidRDefault="00000000">
      <w:pPr>
        <w:rPr>
          <w:b/>
          <w:bCs/>
        </w:rPr>
      </w:pPr>
      <w:r>
        <w:rPr>
          <w:b/>
          <w:bCs/>
        </w:rPr>
        <w:t xml:space="preserve">Proposal </w:t>
      </w:r>
      <w:r>
        <w:rPr>
          <w:rFonts w:hint="eastAsia"/>
          <w:b/>
          <w:bCs/>
          <w:lang w:val="en-US" w:eastAsia="zh-CN"/>
        </w:rPr>
        <w:t>5</w:t>
      </w:r>
      <w:r>
        <w:rPr>
          <w:b/>
          <w:bCs/>
        </w:rPr>
        <w:t xml:space="preserve">: No specific solution is needed to solve the issue of early arrival of DL packet due to jitter </w:t>
      </w:r>
    </w:p>
    <w:p w14:paraId="7FBA7452" w14:textId="77777777" w:rsidR="00D37967" w:rsidRDefault="00000000">
      <w:pPr>
        <w:rPr>
          <w:rFonts w:cs="Arial"/>
          <w:color w:val="000000"/>
          <w:lang w:val="en-US" w:eastAsia="zh-CN"/>
        </w:rPr>
      </w:pPr>
      <w:r>
        <w:rPr>
          <w:b/>
          <w:bCs/>
        </w:rPr>
        <w:t xml:space="preserve">Proposal </w:t>
      </w:r>
      <w:r>
        <w:rPr>
          <w:rFonts w:hint="eastAsia"/>
          <w:b/>
          <w:bCs/>
          <w:lang w:val="en-US" w:eastAsia="zh-CN"/>
        </w:rPr>
        <w:t>6</w:t>
      </w:r>
      <w:r>
        <w:rPr>
          <w:b/>
          <w:bCs/>
        </w:rPr>
        <w:t xml:space="preserve">: </w:t>
      </w:r>
      <w:r>
        <w:rPr>
          <w:b/>
          <w:bCs/>
          <w:lang w:val="en-US"/>
        </w:rPr>
        <w:t>For the d</w:t>
      </w:r>
      <w:proofErr w:type="spellStart"/>
      <w:r>
        <w:rPr>
          <w:b/>
          <w:bCs/>
        </w:rPr>
        <w:t>ynamic</w:t>
      </w:r>
      <w:proofErr w:type="spellEnd"/>
      <w:r>
        <w:rPr>
          <w:b/>
          <w:bCs/>
        </w:rPr>
        <w:t xml:space="preserve"> extension of DRX ON duration </w:t>
      </w:r>
      <w:r>
        <w:rPr>
          <w:b/>
          <w:bCs/>
          <w:lang w:val="en-US"/>
        </w:rPr>
        <w:t>(</w:t>
      </w:r>
      <w:proofErr w:type="gramStart"/>
      <w:r>
        <w:rPr>
          <w:b/>
          <w:bCs/>
          <w:lang w:val="en-US"/>
        </w:rPr>
        <w:t>e.g.</w:t>
      </w:r>
      <w:proofErr w:type="gramEnd"/>
      <w:r>
        <w:rPr>
          <w:b/>
          <w:bCs/>
          <w:lang w:val="en-US"/>
        </w:rPr>
        <w:t xml:space="preserve">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2F0D6F45" w14:textId="77777777" w:rsidR="00D379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31726FD3" w14:textId="77777777" w:rsidR="00D37967"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0E38CF9E" w14:textId="77777777" w:rsidR="00D37967" w:rsidRDefault="00000000">
      <w:pPr>
        <w:pStyle w:val="NormalWeb"/>
        <w:numPr>
          <w:ilvl w:val="0"/>
          <w:numId w:val="7"/>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34818B55" w14:textId="77777777" w:rsidR="00D37967" w:rsidRDefault="00000000">
      <w:pPr>
        <w:pStyle w:val="NormalWeb"/>
        <w:numPr>
          <w:ilvl w:val="0"/>
          <w:numId w:val="7"/>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68CB18CA" w14:textId="77777777" w:rsidR="00D37967" w:rsidRDefault="00000000">
      <w:pPr>
        <w:pStyle w:val="NormalWeb"/>
        <w:numPr>
          <w:ilvl w:val="0"/>
          <w:numId w:val="7"/>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5282E036" w14:textId="77777777" w:rsidR="00D37967" w:rsidRDefault="00000000">
      <w:pPr>
        <w:pStyle w:val="NormalWeb"/>
        <w:numPr>
          <w:ilvl w:val="0"/>
          <w:numId w:val="7"/>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Draft_R2_122_meeting_report_v2</w:t>
      </w:r>
    </w:p>
    <w:p w14:paraId="01E067DD" w14:textId="77777777" w:rsidR="00D37967" w:rsidRDefault="00D37967">
      <w:pPr>
        <w:pStyle w:val="NormalWeb"/>
        <w:spacing w:before="75" w:beforeAutospacing="0" w:after="75" w:afterAutospacing="0" w:line="315" w:lineRule="atLeast"/>
        <w:rPr>
          <w:rFonts w:cs="Arial"/>
          <w:color w:val="000000"/>
          <w:sz w:val="21"/>
        </w:rPr>
      </w:pPr>
    </w:p>
    <w:sectPr w:rsidR="00D3796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E9FC" w14:textId="77777777" w:rsidR="00BE08A6" w:rsidRDefault="00BE08A6">
      <w:pPr>
        <w:spacing w:line="240" w:lineRule="auto"/>
      </w:pPr>
      <w:r>
        <w:separator/>
      </w:r>
    </w:p>
  </w:endnote>
  <w:endnote w:type="continuationSeparator" w:id="0">
    <w:p w14:paraId="181C4478" w14:textId="77777777" w:rsidR="00BE08A6" w:rsidRDefault="00BE08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00000000" w:usb1="00000000" w:usb2="00000016" w:usb3="00000000" w:csb0="0004000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AF271" w14:textId="77777777" w:rsidR="00D3796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3B43D" w14:textId="77777777" w:rsidR="00D37967" w:rsidRDefault="00D379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DC7EC" w14:textId="77777777" w:rsidR="00D37967" w:rsidRDefault="00D3796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434B" w14:textId="77777777" w:rsidR="00346BB4" w:rsidRDefault="00346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1552" w14:textId="77777777" w:rsidR="00BE08A6" w:rsidRDefault="00BE08A6">
      <w:pPr>
        <w:spacing w:after="0"/>
      </w:pPr>
      <w:r>
        <w:separator/>
      </w:r>
    </w:p>
  </w:footnote>
  <w:footnote w:type="continuationSeparator" w:id="0">
    <w:p w14:paraId="51E0D848" w14:textId="77777777" w:rsidR="00BE08A6" w:rsidRDefault="00BE08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5460E" w14:textId="77777777" w:rsidR="00346BB4" w:rsidRDefault="00346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84670" w14:textId="77777777" w:rsidR="00D37967" w:rsidRDefault="00D3796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23B7B" w14:textId="77777777" w:rsidR="00346BB4" w:rsidRDefault="00346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6" w15:restartNumberingAfterBreak="0">
    <w:nsid w:val="70146DC0"/>
    <w:multiLevelType w:val="multilevel"/>
    <w:tmpl w:val="70146DC0"/>
    <w:lvl w:ilvl="0">
      <w:start w:val="1"/>
      <w:numFmt w:val="bullet"/>
      <w:lvlText w:val=""/>
      <w:lvlJc w:val="left"/>
      <w:pPr>
        <w:tabs>
          <w:tab w:val="left" w:pos="9990"/>
        </w:tabs>
        <w:ind w:left="993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45202907">
    <w:abstractNumId w:val="0"/>
  </w:num>
  <w:num w:numId="2" w16cid:durableId="2062827897">
    <w:abstractNumId w:val="4"/>
  </w:num>
  <w:num w:numId="3" w16cid:durableId="1910114879">
    <w:abstractNumId w:val="2"/>
  </w:num>
  <w:num w:numId="4" w16cid:durableId="745223260">
    <w:abstractNumId w:val="3"/>
  </w:num>
  <w:num w:numId="5" w16cid:durableId="243536607">
    <w:abstractNumId w:val="1"/>
  </w:num>
  <w:num w:numId="6" w16cid:durableId="1065252729">
    <w:abstractNumId w:val="6"/>
  </w:num>
  <w:num w:numId="7" w16cid:durableId="20168374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696"/>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595E"/>
    <w:rsid w:val="00055D8E"/>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22CD"/>
    <w:rsid w:val="001A384E"/>
    <w:rsid w:val="001A4015"/>
    <w:rsid w:val="001A41E0"/>
    <w:rsid w:val="001A4B68"/>
    <w:rsid w:val="001A67CA"/>
    <w:rsid w:val="001A6AFD"/>
    <w:rsid w:val="001B0336"/>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B32"/>
    <w:rsid w:val="00254410"/>
    <w:rsid w:val="0025526F"/>
    <w:rsid w:val="00255974"/>
    <w:rsid w:val="00255E19"/>
    <w:rsid w:val="00256C2E"/>
    <w:rsid w:val="00257233"/>
    <w:rsid w:val="002578B4"/>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A1A"/>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6BB4"/>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5989"/>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3F84"/>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6B19"/>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2D0A"/>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4409"/>
    <w:rsid w:val="007759F4"/>
    <w:rsid w:val="00776AD0"/>
    <w:rsid w:val="00780715"/>
    <w:rsid w:val="00780871"/>
    <w:rsid w:val="0078113B"/>
    <w:rsid w:val="00786B5C"/>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5A8A"/>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67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269C"/>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6FDE"/>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52A"/>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08A6"/>
    <w:rsid w:val="00BE28BE"/>
    <w:rsid w:val="00BE2902"/>
    <w:rsid w:val="00BE42CB"/>
    <w:rsid w:val="00BE6162"/>
    <w:rsid w:val="00BE6C9C"/>
    <w:rsid w:val="00BE6FE3"/>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095A"/>
    <w:rsid w:val="00C82D97"/>
    <w:rsid w:val="00C84BD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2473"/>
    <w:rsid w:val="00CF356A"/>
    <w:rsid w:val="00CF3A79"/>
    <w:rsid w:val="00CF3DD4"/>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29D"/>
    <w:rsid w:val="00D24B12"/>
    <w:rsid w:val="00D25CA2"/>
    <w:rsid w:val="00D26BCB"/>
    <w:rsid w:val="00D26C04"/>
    <w:rsid w:val="00D26CC6"/>
    <w:rsid w:val="00D275C6"/>
    <w:rsid w:val="00D27639"/>
    <w:rsid w:val="00D311EF"/>
    <w:rsid w:val="00D32D42"/>
    <w:rsid w:val="00D3390C"/>
    <w:rsid w:val="00D369E4"/>
    <w:rsid w:val="00D36C71"/>
    <w:rsid w:val="00D37967"/>
    <w:rsid w:val="00D40723"/>
    <w:rsid w:val="00D41A51"/>
    <w:rsid w:val="00D42DFD"/>
    <w:rsid w:val="00D437BF"/>
    <w:rsid w:val="00D4448D"/>
    <w:rsid w:val="00D45E14"/>
    <w:rsid w:val="00D4755C"/>
    <w:rsid w:val="00D52834"/>
    <w:rsid w:val="00D544FE"/>
    <w:rsid w:val="00D5596F"/>
    <w:rsid w:val="00D55C96"/>
    <w:rsid w:val="00D56F3F"/>
    <w:rsid w:val="00D61F13"/>
    <w:rsid w:val="00D66434"/>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6C5B"/>
    <w:rsid w:val="00E27FC2"/>
    <w:rsid w:val="00E30B6B"/>
    <w:rsid w:val="00E316FF"/>
    <w:rsid w:val="00E31912"/>
    <w:rsid w:val="00E31B60"/>
    <w:rsid w:val="00E32C8F"/>
    <w:rsid w:val="00E34D88"/>
    <w:rsid w:val="00E353DB"/>
    <w:rsid w:val="00E35415"/>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5F09"/>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1D8F"/>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1D33"/>
    <w:rsid w:val="00F42974"/>
    <w:rsid w:val="00F4307A"/>
    <w:rsid w:val="00F43D26"/>
    <w:rsid w:val="00F46039"/>
    <w:rsid w:val="00F46B8B"/>
    <w:rsid w:val="00F47660"/>
    <w:rsid w:val="00F507DB"/>
    <w:rsid w:val="00F5236F"/>
    <w:rsid w:val="00F52C7A"/>
    <w:rsid w:val="00F52E22"/>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D80DEF"/>
    <w:rsid w:val="066F03DC"/>
    <w:rsid w:val="087D49D7"/>
    <w:rsid w:val="098B1EF5"/>
    <w:rsid w:val="09F00BD8"/>
    <w:rsid w:val="0A4D7372"/>
    <w:rsid w:val="0A7F6A28"/>
    <w:rsid w:val="0B2C0FB7"/>
    <w:rsid w:val="0C955649"/>
    <w:rsid w:val="0CBA1583"/>
    <w:rsid w:val="0D47430F"/>
    <w:rsid w:val="0D7D570C"/>
    <w:rsid w:val="0E630E58"/>
    <w:rsid w:val="0E6F0740"/>
    <w:rsid w:val="0EF13925"/>
    <w:rsid w:val="0F321E2D"/>
    <w:rsid w:val="0F586698"/>
    <w:rsid w:val="10DF3115"/>
    <w:rsid w:val="12626D0E"/>
    <w:rsid w:val="131C76E1"/>
    <w:rsid w:val="1501485D"/>
    <w:rsid w:val="1523776D"/>
    <w:rsid w:val="175D39E6"/>
    <w:rsid w:val="19C02943"/>
    <w:rsid w:val="1A9B1F53"/>
    <w:rsid w:val="1B3D4012"/>
    <w:rsid w:val="1B481AFB"/>
    <w:rsid w:val="1CC42EBF"/>
    <w:rsid w:val="1D235F66"/>
    <w:rsid w:val="1D330706"/>
    <w:rsid w:val="1D665A9E"/>
    <w:rsid w:val="1D8D3AB3"/>
    <w:rsid w:val="1DAA72BB"/>
    <w:rsid w:val="1E21472F"/>
    <w:rsid w:val="1E64724C"/>
    <w:rsid w:val="1EB2633F"/>
    <w:rsid w:val="1F4E4096"/>
    <w:rsid w:val="1F51614F"/>
    <w:rsid w:val="20705710"/>
    <w:rsid w:val="211E529B"/>
    <w:rsid w:val="21AE5628"/>
    <w:rsid w:val="22F65827"/>
    <w:rsid w:val="232660FF"/>
    <w:rsid w:val="242B4D98"/>
    <w:rsid w:val="247F3404"/>
    <w:rsid w:val="248512BD"/>
    <w:rsid w:val="258C6F23"/>
    <w:rsid w:val="25A05924"/>
    <w:rsid w:val="2744098B"/>
    <w:rsid w:val="279F47DB"/>
    <w:rsid w:val="29A003D2"/>
    <w:rsid w:val="2A303947"/>
    <w:rsid w:val="2A4A4D64"/>
    <w:rsid w:val="2AA14025"/>
    <w:rsid w:val="2AA823D6"/>
    <w:rsid w:val="2B2348E2"/>
    <w:rsid w:val="2B23537E"/>
    <w:rsid w:val="2B4515C7"/>
    <w:rsid w:val="2B6707A0"/>
    <w:rsid w:val="2C7F2EA6"/>
    <w:rsid w:val="2D1E05D5"/>
    <w:rsid w:val="2E3836C9"/>
    <w:rsid w:val="2EE262D0"/>
    <w:rsid w:val="3003631E"/>
    <w:rsid w:val="30654861"/>
    <w:rsid w:val="3078124A"/>
    <w:rsid w:val="3090209F"/>
    <w:rsid w:val="30D1263C"/>
    <w:rsid w:val="31DE1118"/>
    <w:rsid w:val="321B713A"/>
    <w:rsid w:val="326667AB"/>
    <w:rsid w:val="32C850C3"/>
    <w:rsid w:val="32D75FDA"/>
    <w:rsid w:val="32D900A8"/>
    <w:rsid w:val="341A3C17"/>
    <w:rsid w:val="35E76B15"/>
    <w:rsid w:val="37231CCD"/>
    <w:rsid w:val="38FA0996"/>
    <w:rsid w:val="39193DDA"/>
    <w:rsid w:val="396E02FE"/>
    <w:rsid w:val="3AA26C9B"/>
    <w:rsid w:val="3ADC5E36"/>
    <w:rsid w:val="3C251315"/>
    <w:rsid w:val="3C3F7E0E"/>
    <w:rsid w:val="3CE11D5F"/>
    <w:rsid w:val="3E7A082F"/>
    <w:rsid w:val="3F034D55"/>
    <w:rsid w:val="42680181"/>
    <w:rsid w:val="435732B2"/>
    <w:rsid w:val="437906BF"/>
    <w:rsid w:val="44C70D28"/>
    <w:rsid w:val="452560E2"/>
    <w:rsid w:val="454E006C"/>
    <w:rsid w:val="4625557D"/>
    <w:rsid w:val="465173C0"/>
    <w:rsid w:val="47727391"/>
    <w:rsid w:val="49613924"/>
    <w:rsid w:val="498254A8"/>
    <w:rsid w:val="49DD7C63"/>
    <w:rsid w:val="4B3040AF"/>
    <w:rsid w:val="4C081A35"/>
    <w:rsid w:val="4CF24C8C"/>
    <w:rsid w:val="4D786103"/>
    <w:rsid w:val="4D7A53D1"/>
    <w:rsid w:val="4F2F25EA"/>
    <w:rsid w:val="4FEC19E0"/>
    <w:rsid w:val="50F36CD9"/>
    <w:rsid w:val="526D6C12"/>
    <w:rsid w:val="532E5FD2"/>
    <w:rsid w:val="53AB764B"/>
    <w:rsid w:val="55620B11"/>
    <w:rsid w:val="55E15918"/>
    <w:rsid w:val="56830F29"/>
    <w:rsid w:val="56853455"/>
    <w:rsid w:val="56BF0EA2"/>
    <w:rsid w:val="56CE15F2"/>
    <w:rsid w:val="56F00A64"/>
    <w:rsid w:val="57A329FE"/>
    <w:rsid w:val="59414843"/>
    <w:rsid w:val="59996800"/>
    <w:rsid w:val="5A5B4861"/>
    <w:rsid w:val="5A9A320F"/>
    <w:rsid w:val="5B2C56F7"/>
    <w:rsid w:val="5BDF3319"/>
    <w:rsid w:val="5C584E96"/>
    <w:rsid w:val="5D93468D"/>
    <w:rsid w:val="5DA17FA3"/>
    <w:rsid w:val="5EA87B0A"/>
    <w:rsid w:val="5EB119EE"/>
    <w:rsid w:val="5F8828F6"/>
    <w:rsid w:val="626E2D07"/>
    <w:rsid w:val="62B8321C"/>
    <w:rsid w:val="63766DF5"/>
    <w:rsid w:val="63A965A7"/>
    <w:rsid w:val="63E41E32"/>
    <w:rsid w:val="64622F6A"/>
    <w:rsid w:val="64D368DF"/>
    <w:rsid w:val="655F4311"/>
    <w:rsid w:val="66E97154"/>
    <w:rsid w:val="66F9171A"/>
    <w:rsid w:val="67550DC1"/>
    <w:rsid w:val="6761194F"/>
    <w:rsid w:val="67A01566"/>
    <w:rsid w:val="67A84465"/>
    <w:rsid w:val="69797C2C"/>
    <w:rsid w:val="6A890265"/>
    <w:rsid w:val="6C2E50D2"/>
    <w:rsid w:val="6D1112AB"/>
    <w:rsid w:val="6D735E56"/>
    <w:rsid w:val="6D935AB0"/>
    <w:rsid w:val="6E087119"/>
    <w:rsid w:val="6E6910B0"/>
    <w:rsid w:val="6FD9623E"/>
    <w:rsid w:val="705D75FB"/>
    <w:rsid w:val="70D03D2D"/>
    <w:rsid w:val="71173046"/>
    <w:rsid w:val="71A611AE"/>
    <w:rsid w:val="71CD7B90"/>
    <w:rsid w:val="72E9489F"/>
    <w:rsid w:val="73023D3C"/>
    <w:rsid w:val="73E1565D"/>
    <w:rsid w:val="752B0F63"/>
    <w:rsid w:val="75544B2F"/>
    <w:rsid w:val="757415C3"/>
    <w:rsid w:val="760A43BF"/>
    <w:rsid w:val="7710320B"/>
    <w:rsid w:val="783E4597"/>
    <w:rsid w:val="784A356F"/>
    <w:rsid w:val="79085710"/>
    <w:rsid w:val="7A265E0F"/>
    <w:rsid w:val="7AA4263D"/>
    <w:rsid w:val="7B82113C"/>
    <w:rsid w:val="7BE208A5"/>
    <w:rsid w:val="7D2A73BF"/>
    <w:rsid w:val="7D87285F"/>
    <w:rsid w:val="7DDB64D4"/>
    <w:rsid w:val="7DEA4005"/>
    <w:rsid w:val="7E5940F2"/>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5877"/>
  <w15:docId w15:val="{1BB94FF0-CE98-4560-A75B-2BE4AB42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rPr>
      <w:rFonts w:ascii="Arial" w:eastAsiaTheme="minorEastAsia" w:hAnsi="Arial"/>
      <w:kern w:val="2"/>
      <w:sz w:val="21"/>
      <w:szCs w:val="21"/>
    </w:rPr>
  </w:style>
  <w:style w:type="paragraph" w:customStyle="1" w:styleId="PatAppl">
    <w:name w:val="Pat Appl"/>
    <w:basedOn w:val="Normal"/>
    <w:qFormat/>
    <w:pPr>
      <w:tabs>
        <w:tab w:val="left" w:pos="1080"/>
      </w:tabs>
      <w:adjustRightInd w:val="0"/>
      <w:spacing w:line="360" w:lineRule="auto"/>
      <w:jc w:val="left"/>
      <w:textAlignment w:val="baseline"/>
    </w:pPr>
    <w:rPr>
      <w:bCs/>
      <w:kern w:val="0"/>
      <w:sz w:val="24"/>
      <w:lang w:eastAsia="en-US"/>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semiHidden/>
    <w:qFormat/>
    <w:rPr>
      <w:rFonts w:ascii="Arial" w:eastAsiaTheme="minorEastAsia" w:hAnsi="Arial"/>
      <w:kern w:val="2"/>
      <w:sz w:val="21"/>
      <w:szCs w:val="21"/>
    </w:rPr>
  </w:style>
  <w:style w:type="paragraph" w:styleId="Revision">
    <w:name w:val="Revision"/>
    <w:hidden/>
    <w:uiPriority w:val="99"/>
    <w:unhideWhenUsed/>
    <w:rsid w:val="00566B19"/>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Rapp(Eswar)</cp:lastModifiedBy>
  <cp:revision>11</cp:revision>
  <cp:lastPrinted>2113-01-01T00:00:00Z</cp:lastPrinted>
  <dcterms:created xsi:type="dcterms:W3CDTF">2023-05-11T08:48:00Z</dcterms:created>
  <dcterms:modified xsi:type="dcterms:W3CDTF">2023-08-10T13:57:00Z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55FEFEB335AC44ECA313F6FEF0185107</vt:lpwstr>
  </property>
</Properties>
</file>